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358D" w14:textId="77777777" w:rsidR="00DD2C00" w:rsidRDefault="003D3A94">
      <w:pPr>
        <w:spacing w:after="0" w:line="259" w:lineRule="auto"/>
        <w:ind w:left="0" w:firstLine="0"/>
      </w:pPr>
      <w:r>
        <w:rPr>
          <w:b/>
        </w:rPr>
        <w:t xml:space="preserve"> </w:t>
      </w:r>
    </w:p>
    <w:p w14:paraId="164C4B20" w14:textId="77777777" w:rsidR="00DD2C00" w:rsidRDefault="003D3A94">
      <w:pPr>
        <w:spacing w:after="26" w:line="216" w:lineRule="auto"/>
        <w:ind w:left="4950" w:right="3852" w:hanging="1012"/>
      </w:pPr>
      <w:r>
        <w:rPr>
          <w:noProof/>
        </w:rPr>
        <w:drawing>
          <wp:inline distT="0" distB="0" distL="0" distR="0" wp14:anchorId="0558E5D0" wp14:editId="3E7509BF">
            <wp:extent cx="1282700" cy="493395"/>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7"/>
                    <a:stretch>
                      <a:fillRect/>
                    </a:stretch>
                  </pic:blipFill>
                  <pic:spPr>
                    <a:xfrm>
                      <a:off x="0" y="0"/>
                      <a:ext cx="1282700" cy="493395"/>
                    </a:xfrm>
                    <a:prstGeom prst="rect">
                      <a:avLst/>
                    </a:prstGeom>
                  </pic:spPr>
                </pic:pic>
              </a:graphicData>
            </a:graphic>
          </wp:inline>
        </w:drawing>
      </w:r>
      <w:r>
        <w:rPr>
          <w:b/>
          <w:color w:val="FF0000"/>
        </w:rPr>
        <w:t xml:space="preserve"> </w:t>
      </w:r>
      <w:r>
        <w:rPr>
          <w:b/>
        </w:rPr>
        <w:t xml:space="preserve"> </w:t>
      </w:r>
    </w:p>
    <w:p w14:paraId="07EAC97E" w14:textId="77777777" w:rsidR="00DD2C00" w:rsidRPr="007D66C2" w:rsidRDefault="003D3A94">
      <w:pPr>
        <w:spacing w:after="71" w:line="259" w:lineRule="auto"/>
        <w:ind w:left="85" w:firstLine="0"/>
        <w:jc w:val="center"/>
        <w:rPr>
          <w:rFonts w:ascii="Arial" w:hAnsi="Arial" w:cs="Arial"/>
        </w:rPr>
      </w:pPr>
      <w:r w:rsidRPr="007D66C2">
        <w:rPr>
          <w:rFonts w:ascii="Arial" w:hAnsi="Arial" w:cs="Arial"/>
          <w:b/>
        </w:rPr>
        <w:t xml:space="preserve"> </w:t>
      </w:r>
    </w:p>
    <w:p w14:paraId="5540A975" w14:textId="77777777" w:rsidR="00DD2C00" w:rsidRPr="007D66C2" w:rsidRDefault="003D3A94">
      <w:pPr>
        <w:spacing w:after="0" w:line="250" w:lineRule="auto"/>
        <w:ind w:left="42"/>
        <w:jc w:val="center"/>
        <w:rPr>
          <w:rFonts w:ascii="Arial" w:hAnsi="Arial" w:cs="Arial"/>
        </w:rPr>
      </w:pPr>
      <w:r w:rsidRPr="007D66C2">
        <w:rPr>
          <w:rFonts w:ascii="Arial" w:hAnsi="Arial" w:cs="Arial"/>
          <w:b/>
          <w:sz w:val="32"/>
        </w:rPr>
        <w:t xml:space="preserve">Job Description </w:t>
      </w:r>
    </w:p>
    <w:p w14:paraId="2CB1E0AC"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3F04E0EE" w14:textId="77777777" w:rsidR="00DD2C00" w:rsidRPr="00964D00" w:rsidRDefault="003D3A94">
      <w:pPr>
        <w:spacing w:after="0" w:line="250" w:lineRule="auto"/>
        <w:ind w:left="42" w:right="32"/>
        <w:jc w:val="center"/>
        <w:rPr>
          <w:rFonts w:ascii="Arial" w:hAnsi="Arial" w:cs="Arial"/>
          <w:sz w:val="24"/>
          <w:szCs w:val="24"/>
        </w:rPr>
      </w:pPr>
      <w:r w:rsidRPr="00964D00">
        <w:rPr>
          <w:rFonts w:ascii="Arial" w:hAnsi="Arial" w:cs="Arial"/>
          <w:b/>
          <w:sz w:val="24"/>
          <w:szCs w:val="24"/>
        </w:rPr>
        <w:t xml:space="preserve">Empowering people experiencing multiple barriers to achieve positive change. </w:t>
      </w:r>
    </w:p>
    <w:p w14:paraId="3935D803" w14:textId="77777777" w:rsidR="00DD2C00" w:rsidRPr="007D66C2" w:rsidRDefault="003D3A94">
      <w:pPr>
        <w:spacing w:after="0" w:line="259" w:lineRule="auto"/>
        <w:ind w:left="107" w:firstLine="0"/>
        <w:jc w:val="center"/>
        <w:rPr>
          <w:rFonts w:ascii="Arial" w:hAnsi="Arial" w:cs="Arial"/>
        </w:rPr>
      </w:pPr>
      <w:r w:rsidRPr="007D66C2">
        <w:rPr>
          <w:rFonts w:ascii="Arial" w:hAnsi="Arial" w:cs="Arial"/>
          <w:b/>
          <w:sz w:val="32"/>
        </w:rPr>
        <w:t xml:space="preserve"> </w:t>
      </w:r>
    </w:p>
    <w:p w14:paraId="61ACC4DA" w14:textId="77777777" w:rsidR="00DD2C00" w:rsidRPr="007D66C2" w:rsidRDefault="003D3A94">
      <w:pPr>
        <w:spacing w:after="0" w:line="259" w:lineRule="auto"/>
        <w:ind w:left="85" w:firstLine="0"/>
        <w:jc w:val="center"/>
        <w:rPr>
          <w:rFonts w:ascii="Arial" w:hAnsi="Arial" w:cs="Arial"/>
        </w:rPr>
      </w:pPr>
      <w:r w:rsidRPr="007D66C2">
        <w:rPr>
          <w:rFonts w:ascii="Arial" w:hAnsi="Arial" w:cs="Arial"/>
        </w:rPr>
        <w:t xml:space="preserve"> </w:t>
      </w:r>
    </w:p>
    <w:tbl>
      <w:tblPr>
        <w:tblStyle w:val="TableGrid"/>
        <w:tblW w:w="6464" w:type="dxa"/>
        <w:tblInd w:w="0" w:type="dxa"/>
        <w:tblLook w:val="04A0" w:firstRow="1" w:lastRow="0" w:firstColumn="1" w:lastColumn="0" w:noHBand="0" w:noVBand="1"/>
      </w:tblPr>
      <w:tblGrid>
        <w:gridCol w:w="2266"/>
        <w:gridCol w:w="4198"/>
      </w:tblGrid>
      <w:tr w:rsidR="00DD2C00" w:rsidRPr="007D66C2" w14:paraId="3FBBFFA2" w14:textId="77777777">
        <w:trPr>
          <w:trHeight w:val="516"/>
        </w:trPr>
        <w:tc>
          <w:tcPr>
            <w:tcW w:w="2266" w:type="dxa"/>
            <w:tcBorders>
              <w:top w:val="nil"/>
              <w:left w:val="nil"/>
              <w:bottom w:val="nil"/>
              <w:right w:val="nil"/>
            </w:tcBorders>
          </w:tcPr>
          <w:p w14:paraId="3C08D043" w14:textId="77777777" w:rsidR="00DD2C00" w:rsidRPr="007D66C2" w:rsidRDefault="003D3A94">
            <w:pPr>
              <w:spacing w:after="0" w:line="259" w:lineRule="auto"/>
              <w:ind w:left="0" w:firstLine="0"/>
              <w:rPr>
                <w:rFonts w:ascii="Arial" w:hAnsi="Arial" w:cs="Arial"/>
              </w:rPr>
            </w:pPr>
            <w:r w:rsidRPr="007D66C2">
              <w:rPr>
                <w:rFonts w:ascii="Arial" w:hAnsi="Arial" w:cs="Arial"/>
                <w:b/>
              </w:rPr>
              <w:t>Title of post:</w:t>
            </w:r>
            <w:r w:rsidRPr="007D66C2">
              <w:rPr>
                <w:rFonts w:ascii="Arial" w:hAnsi="Arial" w:cs="Arial"/>
              </w:rPr>
              <w:t xml:space="preserve"> </w:t>
            </w:r>
          </w:p>
          <w:p w14:paraId="392A77DA"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2D44B40C" w14:textId="77777777" w:rsidR="00DD2C00" w:rsidRPr="007D66C2" w:rsidRDefault="003D3A94">
            <w:pPr>
              <w:spacing w:after="0" w:line="259" w:lineRule="auto"/>
              <w:ind w:left="2" w:firstLine="0"/>
              <w:rPr>
                <w:rFonts w:ascii="Arial" w:hAnsi="Arial" w:cs="Arial"/>
              </w:rPr>
            </w:pPr>
            <w:r w:rsidRPr="007D66C2">
              <w:rPr>
                <w:rFonts w:ascii="Arial" w:hAnsi="Arial" w:cs="Arial"/>
              </w:rPr>
              <w:t xml:space="preserve">Floating Support Worker </w:t>
            </w:r>
          </w:p>
        </w:tc>
      </w:tr>
      <w:tr w:rsidR="00DD2C00" w:rsidRPr="007D66C2" w14:paraId="523C884E" w14:textId="77777777">
        <w:trPr>
          <w:trHeight w:val="540"/>
        </w:trPr>
        <w:tc>
          <w:tcPr>
            <w:tcW w:w="2266" w:type="dxa"/>
            <w:tcBorders>
              <w:top w:val="nil"/>
              <w:left w:val="nil"/>
              <w:bottom w:val="nil"/>
              <w:right w:val="nil"/>
            </w:tcBorders>
          </w:tcPr>
          <w:p w14:paraId="2A4ACA70" w14:textId="77777777" w:rsidR="00DD2C00" w:rsidRPr="007D66C2" w:rsidRDefault="003D3A94">
            <w:pPr>
              <w:spacing w:after="0" w:line="259" w:lineRule="auto"/>
              <w:ind w:left="0" w:firstLine="0"/>
              <w:rPr>
                <w:rFonts w:ascii="Arial" w:hAnsi="Arial" w:cs="Arial"/>
              </w:rPr>
            </w:pPr>
            <w:r w:rsidRPr="007D66C2">
              <w:rPr>
                <w:rFonts w:ascii="Arial" w:hAnsi="Arial" w:cs="Arial"/>
                <w:b/>
              </w:rPr>
              <w:t>Location:</w:t>
            </w:r>
            <w:r w:rsidRPr="007D66C2">
              <w:rPr>
                <w:rFonts w:ascii="Arial" w:hAnsi="Arial" w:cs="Arial"/>
              </w:rPr>
              <w:t xml:space="preserve"> </w:t>
            </w:r>
          </w:p>
          <w:p w14:paraId="1244E356"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77D21A01" w14:textId="77777777" w:rsidR="00DD2C00" w:rsidRPr="007D66C2" w:rsidRDefault="003D3A94">
            <w:pPr>
              <w:spacing w:after="0" w:line="259" w:lineRule="auto"/>
              <w:ind w:left="2" w:firstLine="0"/>
              <w:rPr>
                <w:rFonts w:ascii="Arial" w:hAnsi="Arial" w:cs="Arial"/>
              </w:rPr>
            </w:pPr>
            <w:r w:rsidRPr="007D66C2">
              <w:rPr>
                <w:rFonts w:ascii="Arial" w:hAnsi="Arial" w:cs="Arial"/>
              </w:rPr>
              <w:t>35 Salem Street, Bradford BD1 4QH</w:t>
            </w:r>
            <w:r w:rsidRPr="007D66C2">
              <w:rPr>
                <w:rFonts w:ascii="Arial" w:hAnsi="Arial" w:cs="Arial"/>
                <w:color w:val="FF0000"/>
              </w:rPr>
              <w:t xml:space="preserve"> </w:t>
            </w:r>
          </w:p>
        </w:tc>
      </w:tr>
      <w:tr w:rsidR="00DD2C00" w:rsidRPr="007D66C2" w14:paraId="00170528" w14:textId="77777777">
        <w:trPr>
          <w:trHeight w:val="559"/>
        </w:trPr>
        <w:tc>
          <w:tcPr>
            <w:tcW w:w="2266" w:type="dxa"/>
            <w:tcBorders>
              <w:top w:val="nil"/>
              <w:left w:val="nil"/>
              <w:bottom w:val="nil"/>
              <w:right w:val="nil"/>
            </w:tcBorders>
          </w:tcPr>
          <w:p w14:paraId="7746008F" w14:textId="77777777" w:rsidR="00DD2C00" w:rsidRPr="007D66C2" w:rsidRDefault="003D3A94">
            <w:pPr>
              <w:spacing w:after="0" w:line="259" w:lineRule="auto"/>
              <w:ind w:left="0" w:firstLine="0"/>
              <w:rPr>
                <w:rFonts w:ascii="Arial" w:hAnsi="Arial" w:cs="Arial"/>
              </w:rPr>
            </w:pPr>
            <w:r w:rsidRPr="007D66C2">
              <w:rPr>
                <w:rFonts w:ascii="Arial" w:hAnsi="Arial" w:cs="Arial"/>
                <w:b/>
              </w:rPr>
              <w:t>Responsible to:</w:t>
            </w:r>
            <w:r w:rsidRPr="007D66C2">
              <w:rPr>
                <w:rFonts w:ascii="Arial" w:hAnsi="Arial" w:cs="Arial"/>
              </w:rPr>
              <w:t xml:space="preserve"> </w:t>
            </w:r>
          </w:p>
          <w:p w14:paraId="53906130" w14:textId="77777777"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tc>
        <w:tc>
          <w:tcPr>
            <w:tcW w:w="4198" w:type="dxa"/>
            <w:tcBorders>
              <w:top w:val="nil"/>
              <w:left w:val="nil"/>
              <w:bottom w:val="nil"/>
              <w:right w:val="nil"/>
            </w:tcBorders>
          </w:tcPr>
          <w:p w14:paraId="64836E82" w14:textId="77777777" w:rsidR="00DD2C00" w:rsidRPr="00634BAC" w:rsidRDefault="003D3A94" w:rsidP="00634BAC">
            <w:pPr>
              <w:spacing w:after="0" w:line="259" w:lineRule="auto"/>
              <w:ind w:left="2" w:firstLine="0"/>
              <w:rPr>
                <w:rFonts w:ascii="Arial" w:hAnsi="Arial" w:cs="Arial"/>
              </w:rPr>
            </w:pPr>
            <w:r w:rsidRPr="00634BAC">
              <w:rPr>
                <w:rFonts w:ascii="Arial" w:hAnsi="Arial" w:cs="Arial"/>
              </w:rPr>
              <w:t xml:space="preserve">Deputy Director (Supported Housing Lead) </w:t>
            </w:r>
          </w:p>
          <w:p w14:paraId="64ED565C" w14:textId="77777777" w:rsidR="002E0D17" w:rsidRPr="007D66C2" w:rsidRDefault="002E0D17">
            <w:pPr>
              <w:spacing w:after="0" w:line="259" w:lineRule="auto"/>
              <w:ind w:left="2" w:firstLine="0"/>
              <w:jc w:val="both"/>
              <w:rPr>
                <w:rFonts w:ascii="Arial" w:hAnsi="Arial" w:cs="Arial"/>
              </w:rPr>
            </w:pPr>
          </w:p>
        </w:tc>
      </w:tr>
      <w:tr w:rsidR="00DD2C00" w:rsidRPr="007D66C2" w14:paraId="62830594" w14:textId="77777777">
        <w:trPr>
          <w:trHeight w:val="538"/>
        </w:trPr>
        <w:tc>
          <w:tcPr>
            <w:tcW w:w="2266" w:type="dxa"/>
            <w:tcBorders>
              <w:top w:val="nil"/>
              <w:left w:val="nil"/>
              <w:bottom w:val="nil"/>
              <w:right w:val="nil"/>
            </w:tcBorders>
          </w:tcPr>
          <w:p w14:paraId="0E2D7B11"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Salary: </w:t>
            </w:r>
          </w:p>
          <w:p w14:paraId="01D7031D"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tc>
        <w:tc>
          <w:tcPr>
            <w:tcW w:w="4198" w:type="dxa"/>
            <w:tcBorders>
              <w:top w:val="nil"/>
              <w:left w:val="nil"/>
              <w:bottom w:val="nil"/>
              <w:right w:val="nil"/>
            </w:tcBorders>
          </w:tcPr>
          <w:p w14:paraId="309F18B1" w14:textId="30E8949C" w:rsidR="00DD2C00" w:rsidRPr="002E0D17" w:rsidRDefault="007D66C2" w:rsidP="007D66C2">
            <w:pPr>
              <w:rPr>
                <w:rFonts w:ascii="Arial" w:eastAsiaTheme="minorHAnsi" w:hAnsi="Arial" w:cs="Arial"/>
                <w:color w:val="auto"/>
              </w:rPr>
            </w:pPr>
            <w:r w:rsidRPr="002E0D17">
              <w:rPr>
                <w:rFonts w:ascii="Arial" w:hAnsi="Arial" w:cs="Arial"/>
              </w:rPr>
              <w:t>£2</w:t>
            </w:r>
            <w:r w:rsidR="00634BAC">
              <w:rPr>
                <w:rFonts w:ascii="Arial" w:hAnsi="Arial" w:cs="Arial"/>
              </w:rPr>
              <w:t xml:space="preserve">7,756 </w:t>
            </w:r>
            <w:r w:rsidR="002E0D17" w:rsidRPr="002E0D17">
              <w:rPr>
                <w:rFonts w:ascii="Arial" w:hAnsi="Arial" w:cs="Arial"/>
              </w:rPr>
              <w:t>per annum</w:t>
            </w:r>
          </w:p>
        </w:tc>
      </w:tr>
      <w:tr w:rsidR="00DD2C00" w:rsidRPr="007D66C2" w14:paraId="55099807" w14:textId="77777777">
        <w:trPr>
          <w:trHeight w:val="269"/>
        </w:trPr>
        <w:tc>
          <w:tcPr>
            <w:tcW w:w="2266" w:type="dxa"/>
            <w:tcBorders>
              <w:top w:val="nil"/>
              <w:left w:val="nil"/>
              <w:bottom w:val="nil"/>
              <w:right w:val="nil"/>
            </w:tcBorders>
          </w:tcPr>
          <w:p w14:paraId="5779DDC6" w14:textId="77777777" w:rsidR="00DD2C00" w:rsidRPr="007D66C2" w:rsidRDefault="003D3A94">
            <w:pPr>
              <w:spacing w:after="0" w:line="259" w:lineRule="auto"/>
              <w:ind w:left="0" w:firstLine="0"/>
              <w:rPr>
                <w:rFonts w:ascii="Arial" w:hAnsi="Arial" w:cs="Arial"/>
              </w:rPr>
            </w:pPr>
            <w:r w:rsidRPr="007D66C2">
              <w:rPr>
                <w:rFonts w:ascii="Arial" w:hAnsi="Arial" w:cs="Arial"/>
                <w:b/>
              </w:rPr>
              <w:t>Hours of Work:</w:t>
            </w:r>
            <w:r w:rsidRPr="007D66C2">
              <w:rPr>
                <w:rFonts w:ascii="Arial" w:hAnsi="Arial" w:cs="Arial"/>
              </w:rPr>
              <w:t xml:space="preserve"> </w:t>
            </w:r>
          </w:p>
        </w:tc>
        <w:tc>
          <w:tcPr>
            <w:tcW w:w="4198" w:type="dxa"/>
            <w:tcBorders>
              <w:top w:val="nil"/>
              <w:left w:val="nil"/>
              <w:bottom w:val="nil"/>
              <w:right w:val="nil"/>
            </w:tcBorders>
          </w:tcPr>
          <w:p w14:paraId="793DDB0E" w14:textId="1528787B" w:rsidR="00DD2C00" w:rsidRPr="007D66C2" w:rsidRDefault="00634BAC">
            <w:pPr>
              <w:spacing w:after="0" w:line="259" w:lineRule="auto"/>
              <w:ind w:left="0" w:firstLine="0"/>
              <w:rPr>
                <w:rFonts w:ascii="Arial" w:hAnsi="Arial" w:cs="Arial"/>
              </w:rPr>
            </w:pPr>
            <w:r>
              <w:rPr>
                <w:rFonts w:ascii="Arial" w:hAnsi="Arial" w:cs="Arial"/>
              </w:rPr>
              <w:t>3</w:t>
            </w:r>
            <w:r w:rsidR="00953C19">
              <w:rPr>
                <w:rFonts w:ascii="Arial" w:hAnsi="Arial" w:cs="Arial"/>
              </w:rPr>
              <w:t>7.5</w:t>
            </w:r>
            <w:r w:rsidR="003D3A94" w:rsidRPr="007D66C2">
              <w:rPr>
                <w:rFonts w:ascii="Arial" w:hAnsi="Arial" w:cs="Arial"/>
              </w:rPr>
              <w:t xml:space="preserve"> hours per week</w:t>
            </w:r>
            <w:r>
              <w:rPr>
                <w:rFonts w:ascii="Arial" w:hAnsi="Arial" w:cs="Arial"/>
              </w:rPr>
              <w:t xml:space="preserve"> </w:t>
            </w:r>
          </w:p>
        </w:tc>
      </w:tr>
      <w:tr w:rsidR="00DD2C00" w:rsidRPr="007D66C2" w14:paraId="48B22CFA" w14:textId="77777777">
        <w:trPr>
          <w:trHeight w:val="247"/>
        </w:trPr>
        <w:tc>
          <w:tcPr>
            <w:tcW w:w="2266" w:type="dxa"/>
            <w:tcBorders>
              <w:top w:val="nil"/>
              <w:left w:val="nil"/>
              <w:bottom w:val="nil"/>
              <w:right w:val="nil"/>
            </w:tcBorders>
          </w:tcPr>
          <w:p w14:paraId="373160BB" w14:textId="77777777" w:rsidR="00DD2C00" w:rsidRPr="007D66C2" w:rsidRDefault="003D3A94">
            <w:pPr>
              <w:spacing w:after="0" w:line="259" w:lineRule="auto"/>
              <w:ind w:left="0" w:firstLine="0"/>
              <w:rPr>
                <w:rFonts w:ascii="Arial" w:hAnsi="Arial" w:cs="Arial"/>
                <w:b/>
              </w:rPr>
            </w:pPr>
            <w:r w:rsidRPr="007D66C2">
              <w:rPr>
                <w:rFonts w:ascii="Arial" w:hAnsi="Arial" w:cs="Arial"/>
                <w:b/>
              </w:rPr>
              <w:t xml:space="preserve"> </w:t>
            </w:r>
          </w:p>
          <w:p w14:paraId="6C1A2CC4" w14:textId="352554B4" w:rsidR="007D66C2" w:rsidRPr="007D66C2" w:rsidRDefault="007D66C2">
            <w:pPr>
              <w:spacing w:after="0" w:line="259" w:lineRule="auto"/>
              <w:ind w:left="0" w:firstLine="0"/>
              <w:rPr>
                <w:rFonts w:ascii="Arial" w:hAnsi="Arial" w:cs="Arial"/>
                <w:b/>
                <w:bCs/>
              </w:rPr>
            </w:pPr>
            <w:r w:rsidRPr="007D66C2">
              <w:rPr>
                <w:rFonts w:ascii="Arial" w:hAnsi="Arial" w:cs="Arial"/>
                <w:b/>
                <w:bCs/>
              </w:rPr>
              <w:t>Contract: </w:t>
            </w:r>
            <w:r w:rsidR="00964D00">
              <w:rPr>
                <w:rFonts w:ascii="Arial" w:hAnsi="Arial" w:cs="Arial"/>
                <w:b/>
                <w:bCs/>
              </w:rPr>
              <w:t xml:space="preserve">                    </w:t>
            </w:r>
          </w:p>
        </w:tc>
        <w:tc>
          <w:tcPr>
            <w:tcW w:w="4198" w:type="dxa"/>
            <w:tcBorders>
              <w:top w:val="nil"/>
              <w:left w:val="nil"/>
              <w:bottom w:val="nil"/>
              <w:right w:val="nil"/>
            </w:tcBorders>
          </w:tcPr>
          <w:p w14:paraId="530AB3F5" w14:textId="77777777" w:rsidR="007D66C2" w:rsidRDefault="007D66C2" w:rsidP="00964D00">
            <w:pPr>
              <w:spacing w:after="0" w:line="259" w:lineRule="auto"/>
              <w:ind w:left="2" w:firstLine="0"/>
              <w:rPr>
                <w:rFonts w:ascii="Arial" w:eastAsiaTheme="minorHAnsi" w:hAnsi="Arial" w:cs="Arial"/>
                <w:color w:val="auto"/>
              </w:rPr>
            </w:pPr>
          </w:p>
          <w:p w14:paraId="43344E71" w14:textId="7AE38570" w:rsidR="00964D00" w:rsidRPr="007D66C2" w:rsidRDefault="00964D00" w:rsidP="00964D00">
            <w:pPr>
              <w:spacing w:after="0" w:line="259" w:lineRule="auto"/>
              <w:ind w:left="2" w:firstLine="0"/>
              <w:rPr>
                <w:rFonts w:ascii="Arial" w:eastAsiaTheme="minorHAnsi" w:hAnsi="Arial" w:cs="Arial"/>
                <w:color w:val="auto"/>
              </w:rPr>
            </w:pPr>
            <w:r>
              <w:rPr>
                <w:rFonts w:ascii="Arial" w:eastAsiaTheme="minorHAnsi" w:hAnsi="Arial" w:cs="Arial"/>
                <w:color w:val="auto"/>
              </w:rPr>
              <w:t xml:space="preserve">Permanent </w:t>
            </w:r>
          </w:p>
        </w:tc>
      </w:tr>
    </w:tbl>
    <w:p w14:paraId="76744A2F" w14:textId="2EA179CF" w:rsidR="00DD2C00" w:rsidRPr="007D66C2" w:rsidRDefault="003D3A94">
      <w:pPr>
        <w:spacing w:after="0" w:line="259" w:lineRule="auto"/>
        <w:ind w:left="0" w:firstLine="0"/>
        <w:rPr>
          <w:rFonts w:ascii="Arial" w:hAnsi="Arial" w:cs="Arial"/>
        </w:rPr>
      </w:pPr>
      <w:r w:rsidRPr="007D66C2">
        <w:rPr>
          <w:rFonts w:ascii="Arial" w:hAnsi="Arial" w:cs="Arial"/>
        </w:rPr>
        <w:t xml:space="preserve"> </w:t>
      </w:r>
    </w:p>
    <w:p w14:paraId="664EE555" w14:textId="77777777" w:rsidR="00DD2C00" w:rsidRPr="007D66C2" w:rsidRDefault="003D3A94">
      <w:pPr>
        <w:spacing w:after="0" w:line="259" w:lineRule="auto"/>
        <w:ind w:left="0" w:firstLine="0"/>
        <w:rPr>
          <w:rFonts w:ascii="Arial" w:hAnsi="Arial" w:cs="Arial"/>
        </w:rPr>
      </w:pPr>
      <w:r w:rsidRPr="007D66C2">
        <w:rPr>
          <w:rFonts w:ascii="Arial" w:hAnsi="Arial" w:cs="Arial"/>
          <w:b/>
        </w:rPr>
        <w:t xml:space="preserve"> </w:t>
      </w:r>
    </w:p>
    <w:p w14:paraId="17EE2EA9" w14:textId="77777777" w:rsidR="00634BAC" w:rsidRDefault="003D3A94" w:rsidP="00634BAC">
      <w:pPr>
        <w:spacing w:after="0" w:line="259" w:lineRule="auto"/>
        <w:ind w:left="-5"/>
        <w:rPr>
          <w:rFonts w:ascii="Arial" w:hAnsi="Arial" w:cs="Arial"/>
          <w:b/>
        </w:rPr>
      </w:pPr>
      <w:r w:rsidRPr="007D66C2">
        <w:rPr>
          <w:rFonts w:ascii="Arial" w:hAnsi="Arial" w:cs="Arial"/>
          <w:b/>
        </w:rPr>
        <w:t xml:space="preserve">OVERVIEW </w:t>
      </w:r>
    </w:p>
    <w:p w14:paraId="7BC0DC3F" w14:textId="323AE19E" w:rsidR="00DD2C00" w:rsidRPr="007D66C2" w:rsidRDefault="003D3A94" w:rsidP="00634BAC">
      <w:pPr>
        <w:spacing w:after="0" w:line="259" w:lineRule="auto"/>
        <w:ind w:left="-5"/>
        <w:rPr>
          <w:rFonts w:ascii="Arial" w:hAnsi="Arial" w:cs="Arial"/>
        </w:rPr>
      </w:pPr>
      <w:r w:rsidRPr="007D66C2">
        <w:rPr>
          <w:rFonts w:ascii="Arial" w:hAnsi="Arial" w:cs="Arial"/>
          <w:b/>
        </w:rPr>
        <w:t xml:space="preserve"> </w:t>
      </w:r>
    </w:p>
    <w:p w14:paraId="30CE4C15" w14:textId="77777777" w:rsidR="00DD2C00" w:rsidRPr="007D66C2" w:rsidRDefault="003D3A94" w:rsidP="00634BAC">
      <w:pPr>
        <w:spacing w:after="0"/>
        <w:ind w:left="-5"/>
        <w:rPr>
          <w:rFonts w:ascii="Arial" w:hAnsi="Arial" w:cs="Arial"/>
        </w:rPr>
      </w:pPr>
      <w:r w:rsidRPr="007D66C2">
        <w:rPr>
          <w:rFonts w:ascii="Arial" w:hAnsi="Arial" w:cs="Arial"/>
        </w:rPr>
        <w:t xml:space="preserve">Bridge Recovery Housing provides individual homes, support and a high-quality housing management service for service users with drug or alcohol problems. Our committed team works collaboratively to deliver an outstanding service and a range of personal support, that puts service users first, empowering them to achieve their goals and aspirations. </w:t>
      </w:r>
    </w:p>
    <w:p w14:paraId="13950943" w14:textId="77777777" w:rsidR="00634BAC" w:rsidRDefault="00634BAC" w:rsidP="00634BAC">
      <w:pPr>
        <w:spacing w:after="0" w:line="259" w:lineRule="auto"/>
        <w:ind w:left="-5"/>
        <w:rPr>
          <w:rFonts w:ascii="Arial" w:hAnsi="Arial" w:cs="Arial"/>
          <w:b/>
        </w:rPr>
      </w:pPr>
    </w:p>
    <w:p w14:paraId="75498A62" w14:textId="2780CF14" w:rsidR="00DD2C00" w:rsidRPr="007D66C2" w:rsidRDefault="003D3A94" w:rsidP="00634BAC">
      <w:pPr>
        <w:spacing w:after="0" w:line="259" w:lineRule="auto"/>
        <w:ind w:left="-5"/>
        <w:rPr>
          <w:rFonts w:ascii="Arial" w:hAnsi="Arial" w:cs="Arial"/>
        </w:rPr>
      </w:pPr>
      <w:r w:rsidRPr="007D66C2">
        <w:rPr>
          <w:rFonts w:ascii="Arial" w:hAnsi="Arial" w:cs="Arial"/>
          <w:b/>
        </w:rPr>
        <w:t xml:space="preserve">THE ROLE </w:t>
      </w:r>
    </w:p>
    <w:p w14:paraId="707C453A" w14:textId="77777777" w:rsidR="00634BAC" w:rsidRDefault="00634BAC" w:rsidP="00634BAC">
      <w:pPr>
        <w:spacing w:after="0"/>
        <w:ind w:left="-5"/>
        <w:rPr>
          <w:rFonts w:ascii="Arial" w:hAnsi="Arial" w:cs="Arial"/>
        </w:rPr>
      </w:pPr>
    </w:p>
    <w:p w14:paraId="214EB9C1" w14:textId="5790FE65" w:rsidR="00DD2C00" w:rsidRPr="007D66C2" w:rsidRDefault="003D3A94" w:rsidP="00634BAC">
      <w:pPr>
        <w:spacing w:after="0"/>
        <w:ind w:left="-5"/>
        <w:rPr>
          <w:rFonts w:ascii="Arial" w:hAnsi="Arial" w:cs="Arial"/>
        </w:rPr>
      </w:pPr>
      <w:r w:rsidRPr="007D66C2">
        <w:rPr>
          <w:rFonts w:ascii="Arial" w:hAnsi="Arial" w:cs="Arial"/>
        </w:rPr>
        <w:t xml:space="preserve">The Floating Support Worker will support people with drug or alcohol problems by helping them to maintain their tenancy. You will be required to work in the community and visit people in their own homes. The people you work with will be facing challenges and may be at risk of becoming homeless. </w:t>
      </w:r>
    </w:p>
    <w:p w14:paraId="31E215DF" w14:textId="77777777" w:rsidR="00634BAC" w:rsidRDefault="00634BAC">
      <w:pPr>
        <w:spacing w:after="259" w:line="259" w:lineRule="auto"/>
        <w:ind w:left="0" w:firstLine="0"/>
        <w:rPr>
          <w:rFonts w:ascii="Arial" w:hAnsi="Arial" w:cs="Arial"/>
          <w:b/>
          <w:u w:val="single" w:color="000000"/>
        </w:rPr>
      </w:pPr>
    </w:p>
    <w:p w14:paraId="6438E72B" w14:textId="6A78A86C" w:rsidR="00DD2C00" w:rsidRPr="007D66C2" w:rsidRDefault="003D3A94">
      <w:pPr>
        <w:spacing w:after="259" w:line="259" w:lineRule="auto"/>
        <w:ind w:left="0" w:firstLine="0"/>
        <w:rPr>
          <w:rFonts w:ascii="Arial" w:hAnsi="Arial" w:cs="Arial"/>
        </w:rPr>
      </w:pPr>
      <w:r w:rsidRPr="007D66C2">
        <w:rPr>
          <w:rFonts w:ascii="Arial" w:hAnsi="Arial" w:cs="Arial"/>
          <w:b/>
          <w:u w:val="single" w:color="000000"/>
        </w:rPr>
        <w:t>Key Duties and Responsibilities</w:t>
      </w:r>
      <w:r w:rsidRPr="007D66C2">
        <w:rPr>
          <w:rFonts w:ascii="Arial" w:hAnsi="Arial" w:cs="Arial"/>
          <w:b/>
        </w:rPr>
        <w:t xml:space="preserve"> </w:t>
      </w:r>
    </w:p>
    <w:p w14:paraId="7609567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psychologically informed approaches and Trauma Informed Care principles - supporting service users to develop new ways of thinking and make steps towards independence, by: </w:t>
      </w:r>
    </w:p>
    <w:p w14:paraId="5F468751"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Co-producing bespoke support plans that enable service users to sustain their own tenancies, involving key stakeholders (e.g. family/other support providers) where appropriate. </w:t>
      </w:r>
    </w:p>
    <w:p w14:paraId="2FC20CE9"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lastRenderedPageBreak/>
        <w:t xml:space="preserve">Leading on the organisation and delivery of scheduled reviews of support and risk plans or following an incident/significant change in a service user’s circumstances. </w:t>
      </w:r>
    </w:p>
    <w:p w14:paraId="4276225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Engaging service users to meet agreed outcomes and develop independent living skills. </w:t>
      </w:r>
    </w:p>
    <w:p w14:paraId="4910E37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day-to-day support and tenancy-related matters. </w:t>
      </w:r>
    </w:p>
    <w:p w14:paraId="27F3F18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Identifying and promoting opportunities for employment, education and training and supporting service users to remove barriers to accessing these opportunities. </w:t>
      </w:r>
    </w:p>
    <w:p w14:paraId="5484931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service users who may be living in temporary accommodation to be ‘tenancy ready’ enabling successful move on and tenancy sustainment. </w:t>
      </w:r>
    </w:p>
    <w:p w14:paraId="7D0BC027"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Signposting service users to appropriate external support services, including interventions such as food banks and other community resources. </w:t>
      </w:r>
    </w:p>
    <w:p w14:paraId="46D7A076"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Supporting service users to maintain financial independence through budgeting plans and maximising income. </w:t>
      </w:r>
    </w:p>
    <w:p w14:paraId="5933B84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Assisting service users with signposting for specific debt advice, financial statements and negotiating with third parties where necessary. </w:t>
      </w:r>
    </w:p>
    <w:p w14:paraId="3031DE87"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Supporting and monitoring service users’ healthcare needs, proactively encouraging appropriate contact with healthcare professionals. </w:t>
      </w:r>
    </w:p>
    <w:p w14:paraId="0432AD4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Ensuring the safety of our service users by following local safeguarding procedures, recognising and acting on any significant risk, and escalating appropriately. </w:t>
      </w:r>
    </w:p>
    <w:p w14:paraId="272D1950"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Recording and updating clear, factual, and accurate strengths-based customer information on the digital case management system. </w:t>
      </w:r>
    </w:p>
    <w:p w14:paraId="0830DA39"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Facilitate the referral process into the service and assess potential new service users. </w:t>
      </w:r>
    </w:p>
    <w:p w14:paraId="55306D1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Work in partnership with local authority, social and private rented housing to identify suitable accommodation for service users who are living in temporary accommodation or at risk of homelessness too set up and maintain a tenancy either virtual or face to face support. </w:t>
      </w:r>
    </w:p>
    <w:p w14:paraId="3DD6B20D"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Carrying out housing support assessments for vulnerable service users and ensuring they are linked into relevant support and health services as indicated by assessment. </w:t>
      </w:r>
    </w:p>
    <w:p w14:paraId="70795F42"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Provide initial tenancy related support, advice, and assistance directly to tenants as required, to prevent escalation of issues and sustain the tenancy. </w:t>
      </w:r>
    </w:p>
    <w:p w14:paraId="7B484C3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Advise and advocate on behalf of the service users. </w:t>
      </w:r>
    </w:p>
    <w:p w14:paraId="1FA05004"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Develop and maintain local partnerships to provide a holistic range of support for service users, liaising with them to facilitate access to support. </w:t>
      </w:r>
    </w:p>
    <w:p w14:paraId="642A7D4C"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Liaise with the relevant Bridge Key Worker. Recognise signs and indicators of potential drug and alcohol relapse and escalate as appropriate. </w:t>
      </w:r>
    </w:p>
    <w:p w14:paraId="4D15B043" w14:textId="77777777" w:rsidR="00DD2C00" w:rsidRPr="007D66C2" w:rsidRDefault="003D3A94">
      <w:pPr>
        <w:ind w:left="-5"/>
        <w:rPr>
          <w:rFonts w:ascii="Arial" w:hAnsi="Arial" w:cs="Arial"/>
        </w:rPr>
      </w:pPr>
      <w:r w:rsidRPr="007D66C2">
        <w:rPr>
          <w:rFonts w:ascii="Arial" w:hAnsi="Arial" w:cs="Arial"/>
        </w:rPr>
        <w:t xml:space="preserve">You will be required to: </w:t>
      </w:r>
    </w:p>
    <w:p w14:paraId="5417EA82" w14:textId="77777777" w:rsidR="00DD2C00" w:rsidRPr="007D66C2" w:rsidRDefault="003D3A94">
      <w:pPr>
        <w:numPr>
          <w:ilvl w:val="0"/>
          <w:numId w:val="1"/>
        </w:numPr>
        <w:ind w:hanging="161"/>
        <w:rPr>
          <w:rFonts w:ascii="Arial" w:hAnsi="Arial" w:cs="Arial"/>
        </w:rPr>
      </w:pPr>
      <w:r w:rsidRPr="007D66C2">
        <w:rPr>
          <w:rFonts w:ascii="Arial" w:hAnsi="Arial" w:cs="Arial"/>
        </w:rPr>
        <w:lastRenderedPageBreak/>
        <w:t xml:space="preserve">Work flexible hours to meet service user and business needs, which may not include normal office hours. </w:t>
      </w:r>
    </w:p>
    <w:p w14:paraId="348C53D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Travel to service users’ homes within an identified geographical area. </w:t>
      </w:r>
    </w:p>
    <w:p w14:paraId="06795E6A"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Use the Solo Protect lone worker system as and when necessary. </w:t>
      </w:r>
    </w:p>
    <w:p w14:paraId="7927ACEB"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Ensure service users </w:t>
      </w:r>
      <w:proofErr w:type="gramStart"/>
      <w:r w:rsidRPr="007D66C2">
        <w:rPr>
          <w:rFonts w:ascii="Arial" w:hAnsi="Arial" w:cs="Arial"/>
        </w:rPr>
        <w:t>are safe at all times</w:t>
      </w:r>
      <w:proofErr w:type="gramEnd"/>
      <w:r w:rsidRPr="007D66C2">
        <w:rPr>
          <w:rFonts w:ascii="Arial" w:hAnsi="Arial" w:cs="Arial"/>
        </w:rPr>
        <w:t xml:space="preserve"> - carrying out </w:t>
      </w:r>
      <w:proofErr w:type="gramStart"/>
      <w:r w:rsidRPr="007D66C2">
        <w:rPr>
          <w:rFonts w:ascii="Arial" w:hAnsi="Arial" w:cs="Arial"/>
        </w:rPr>
        <w:t>all of</w:t>
      </w:r>
      <w:proofErr w:type="gramEnd"/>
      <w:r w:rsidRPr="007D66C2">
        <w:rPr>
          <w:rFonts w:ascii="Arial" w:hAnsi="Arial" w:cs="Arial"/>
        </w:rPr>
        <w:t xml:space="preserve"> your duties within Bridge’s Policy and Procedure framework e.g. health &amp; safety, safeguarding, GDPR, cash handling, etc. </w:t>
      </w:r>
    </w:p>
    <w:p w14:paraId="0221BE38" w14:textId="77777777" w:rsidR="00DD2C00" w:rsidRPr="007D66C2" w:rsidRDefault="003D3A94">
      <w:pPr>
        <w:numPr>
          <w:ilvl w:val="0"/>
          <w:numId w:val="1"/>
        </w:numPr>
        <w:ind w:hanging="161"/>
        <w:rPr>
          <w:rFonts w:ascii="Arial" w:hAnsi="Arial" w:cs="Arial"/>
        </w:rPr>
      </w:pPr>
      <w:r w:rsidRPr="007D66C2">
        <w:rPr>
          <w:rFonts w:ascii="Arial" w:hAnsi="Arial" w:cs="Arial"/>
        </w:rPr>
        <w:t xml:space="preserve">Participate in team meetings, regular supervisions, and reflective practice sessions. </w:t>
      </w:r>
    </w:p>
    <w:p w14:paraId="638B0DC8" w14:textId="77777777" w:rsidR="00DD2C00" w:rsidRPr="007D66C2" w:rsidRDefault="003D3A94">
      <w:pPr>
        <w:numPr>
          <w:ilvl w:val="0"/>
          <w:numId w:val="1"/>
        </w:numPr>
        <w:spacing w:after="167"/>
        <w:ind w:hanging="161"/>
        <w:rPr>
          <w:rFonts w:ascii="Arial" w:hAnsi="Arial" w:cs="Arial"/>
        </w:rPr>
      </w:pPr>
      <w:r w:rsidRPr="007D66C2">
        <w:rPr>
          <w:rFonts w:ascii="Arial" w:hAnsi="Arial" w:cs="Arial"/>
        </w:rPr>
        <w:t xml:space="preserve">Undertake regular training and take responsibility for your own continuous development to enable you to deliver your role safely. </w:t>
      </w:r>
    </w:p>
    <w:p w14:paraId="689CAEA3" w14:textId="77777777" w:rsidR="00DD2C00" w:rsidRPr="007D66C2" w:rsidRDefault="003D3A94">
      <w:pPr>
        <w:numPr>
          <w:ilvl w:val="0"/>
          <w:numId w:val="1"/>
        </w:numPr>
        <w:spacing w:after="248"/>
        <w:ind w:hanging="161"/>
        <w:rPr>
          <w:rFonts w:ascii="Arial" w:hAnsi="Arial" w:cs="Arial"/>
        </w:rPr>
      </w:pPr>
      <w:r w:rsidRPr="007D66C2">
        <w:rPr>
          <w:rFonts w:ascii="Arial" w:hAnsi="Arial" w:cs="Arial"/>
        </w:rPr>
        <w:t xml:space="preserve">From time to time, you may be required to undertake additional duties and responsibilities in consultation with your Line Manager </w:t>
      </w:r>
    </w:p>
    <w:p w14:paraId="5DE49328" w14:textId="77777777" w:rsidR="00DD2C00" w:rsidRDefault="003D3A94">
      <w:pPr>
        <w:spacing w:after="259" w:line="259" w:lineRule="auto"/>
        <w:ind w:left="0" w:firstLine="0"/>
      </w:pPr>
      <w:r>
        <w:rPr>
          <w:b/>
        </w:rPr>
        <w:t xml:space="preserve"> </w:t>
      </w:r>
    </w:p>
    <w:p w14:paraId="24EE4D9C" w14:textId="77777777" w:rsidR="00DD2C00" w:rsidRDefault="003D3A94">
      <w:pPr>
        <w:spacing w:after="259" w:line="259" w:lineRule="auto"/>
        <w:ind w:left="0" w:firstLine="0"/>
      </w:pPr>
      <w:r>
        <w:rPr>
          <w:b/>
        </w:rPr>
        <w:t xml:space="preserve"> </w:t>
      </w:r>
    </w:p>
    <w:p w14:paraId="6524189C" w14:textId="77777777" w:rsidR="00DD2C00" w:rsidRDefault="003D3A94">
      <w:pPr>
        <w:spacing w:after="256" w:line="259" w:lineRule="auto"/>
        <w:ind w:left="0" w:firstLine="0"/>
      </w:pPr>
      <w:r>
        <w:rPr>
          <w:b/>
        </w:rPr>
        <w:t xml:space="preserve"> </w:t>
      </w:r>
    </w:p>
    <w:p w14:paraId="34D108B1" w14:textId="77777777" w:rsidR="00DD2C00" w:rsidRDefault="003D3A94">
      <w:pPr>
        <w:spacing w:after="259" w:line="259" w:lineRule="auto"/>
        <w:ind w:left="0" w:firstLine="0"/>
      </w:pPr>
      <w:r>
        <w:rPr>
          <w:b/>
        </w:rPr>
        <w:t xml:space="preserve"> </w:t>
      </w:r>
    </w:p>
    <w:p w14:paraId="524736FB" w14:textId="77777777" w:rsidR="00DD2C00" w:rsidRDefault="003D3A94">
      <w:pPr>
        <w:spacing w:after="259" w:line="259" w:lineRule="auto"/>
        <w:ind w:left="0" w:firstLine="0"/>
      </w:pPr>
      <w:r>
        <w:rPr>
          <w:b/>
        </w:rPr>
        <w:t xml:space="preserve"> </w:t>
      </w:r>
    </w:p>
    <w:p w14:paraId="11151C5E" w14:textId="77777777" w:rsidR="00DD2C00" w:rsidRDefault="003D3A94">
      <w:pPr>
        <w:spacing w:after="256" w:line="259" w:lineRule="auto"/>
        <w:ind w:left="0" w:firstLine="0"/>
      </w:pPr>
      <w:r>
        <w:rPr>
          <w:b/>
        </w:rPr>
        <w:t xml:space="preserve"> </w:t>
      </w:r>
    </w:p>
    <w:p w14:paraId="71EE0C2D" w14:textId="77777777" w:rsidR="00DD2C00" w:rsidRDefault="003D3A94">
      <w:pPr>
        <w:spacing w:after="259" w:line="259" w:lineRule="auto"/>
        <w:ind w:left="0" w:firstLine="0"/>
      </w:pPr>
      <w:r>
        <w:rPr>
          <w:b/>
        </w:rPr>
        <w:t xml:space="preserve"> </w:t>
      </w:r>
    </w:p>
    <w:p w14:paraId="545605DE" w14:textId="77777777" w:rsidR="00DD2C00" w:rsidRDefault="003D3A94">
      <w:pPr>
        <w:spacing w:after="259" w:line="259" w:lineRule="auto"/>
        <w:ind w:left="0" w:firstLine="0"/>
      </w:pPr>
      <w:r>
        <w:rPr>
          <w:b/>
        </w:rPr>
        <w:t xml:space="preserve"> </w:t>
      </w:r>
    </w:p>
    <w:p w14:paraId="032C08AB" w14:textId="77777777" w:rsidR="00DD2C00" w:rsidRDefault="003D3A94">
      <w:pPr>
        <w:spacing w:after="256" w:line="259" w:lineRule="auto"/>
        <w:ind w:left="0" w:firstLine="0"/>
      </w:pPr>
      <w:r>
        <w:rPr>
          <w:b/>
        </w:rPr>
        <w:t xml:space="preserve"> </w:t>
      </w:r>
    </w:p>
    <w:p w14:paraId="4B5534A1" w14:textId="77777777" w:rsidR="00DD2C00" w:rsidRDefault="003D3A94">
      <w:pPr>
        <w:spacing w:after="259" w:line="259" w:lineRule="auto"/>
        <w:ind w:left="0" w:firstLine="0"/>
      </w:pPr>
      <w:r>
        <w:rPr>
          <w:b/>
        </w:rPr>
        <w:t xml:space="preserve"> </w:t>
      </w:r>
    </w:p>
    <w:p w14:paraId="1ED0DA49" w14:textId="77777777" w:rsidR="00DD2C00" w:rsidRDefault="003D3A94">
      <w:pPr>
        <w:spacing w:after="0" w:line="259" w:lineRule="auto"/>
        <w:ind w:left="0" w:firstLine="0"/>
      </w:pPr>
      <w:r>
        <w:rPr>
          <w:b/>
        </w:rPr>
        <w:t xml:space="preserve"> </w:t>
      </w:r>
    </w:p>
    <w:p w14:paraId="4D52EC2C" w14:textId="77777777" w:rsidR="00DD2C00" w:rsidRPr="007D66C2" w:rsidRDefault="00DD2C00">
      <w:pPr>
        <w:rPr>
          <w:rFonts w:ascii="Arial" w:hAnsi="Arial" w:cs="Arial"/>
          <w:sz w:val="24"/>
          <w:szCs w:val="24"/>
        </w:rPr>
        <w:sectPr w:rsidR="00DD2C00" w:rsidRPr="007D66C2">
          <w:footerReference w:type="even" r:id="rId8"/>
          <w:footerReference w:type="default" r:id="rId9"/>
          <w:footerReference w:type="first" r:id="rId10"/>
          <w:pgSz w:w="12240" w:h="15840"/>
          <w:pgMar w:top="1483" w:right="1295" w:bottom="1528" w:left="1080" w:header="720" w:footer="707" w:gutter="0"/>
          <w:cols w:space="720"/>
        </w:sectPr>
      </w:pPr>
    </w:p>
    <w:p w14:paraId="013B4308"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lastRenderedPageBreak/>
        <w:t xml:space="preserve"> </w:t>
      </w:r>
    </w:p>
    <w:tbl>
      <w:tblPr>
        <w:tblStyle w:val="TableGrid"/>
        <w:tblW w:w="14611" w:type="dxa"/>
        <w:tblInd w:w="-925" w:type="dxa"/>
        <w:tblCellMar>
          <w:top w:w="21" w:type="dxa"/>
          <w:right w:w="62" w:type="dxa"/>
        </w:tblCellMar>
        <w:tblLook w:val="04A0" w:firstRow="1" w:lastRow="0" w:firstColumn="1" w:lastColumn="0" w:noHBand="0" w:noVBand="1"/>
      </w:tblPr>
      <w:tblGrid>
        <w:gridCol w:w="3096"/>
        <w:gridCol w:w="973"/>
        <w:gridCol w:w="4862"/>
        <w:gridCol w:w="819"/>
        <w:gridCol w:w="4861"/>
      </w:tblGrid>
      <w:tr w:rsidR="00DD2C00" w:rsidRPr="007D66C2" w14:paraId="5B014C96" w14:textId="77777777">
        <w:trPr>
          <w:trHeight w:val="732"/>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744B9"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35645D9A"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667AD91"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829" w:type="dxa"/>
            <w:tcBorders>
              <w:top w:val="single" w:sz="4" w:space="0" w:color="000000"/>
              <w:left w:val="single" w:sz="4" w:space="0" w:color="000000"/>
              <w:bottom w:val="single" w:sz="4" w:space="0" w:color="000000"/>
              <w:right w:val="nil"/>
            </w:tcBorders>
            <w:shd w:val="clear" w:color="auto" w:fill="D9D9D9"/>
          </w:tcPr>
          <w:p w14:paraId="327A7E99"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single" w:sz="4" w:space="0" w:color="000000"/>
              <w:left w:val="nil"/>
              <w:bottom w:val="single" w:sz="4" w:space="0" w:color="000000"/>
              <w:right w:val="single" w:sz="4" w:space="0" w:color="000000"/>
            </w:tcBorders>
            <w:shd w:val="clear" w:color="auto" w:fill="D9D9D9"/>
            <w:vAlign w:val="center"/>
          </w:tcPr>
          <w:p w14:paraId="20579524" w14:textId="77777777" w:rsidR="00DD2C00" w:rsidRPr="007D66C2" w:rsidRDefault="003D3A94">
            <w:pPr>
              <w:spacing w:after="0" w:line="259" w:lineRule="auto"/>
              <w:ind w:left="1651" w:firstLine="0"/>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1EA0B46A" w14:textId="77777777">
        <w:trPr>
          <w:trHeight w:val="664"/>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5BE3ED68"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Qualifications </w:t>
            </w:r>
          </w:p>
        </w:tc>
        <w:tc>
          <w:tcPr>
            <w:tcW w:w="828" w:type="dxa"/>
            <w:tcBorders>
              <w:top w:val="single" w:sz="4" w:space="0" w:color="000000"/>
              <w:left w:val="single" w:sz="4" w:space="0" w:color="000000"/>
              <w:bottom w:val="single" w:sz="4" w:space="0" w:color="000000"/>
              <w:right w:val="nil"/>
            </w:tcBorders>
          </w:tcPr>
          <w:p w14:paraId="5217A398"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FEBDEE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Readiness to complete training as appropriate </w:t>
            </w:r>
          </w:p>
        </w:tc>
        <w:tc>
          <w:tcPr>
            <w:tcW w:w="829" w:type="dxa"/>
            <w:tcBorders>
              <w:top w:val="single" w:sz="4" w:space="0" w:color="000000"/>
              <w:left w:val="single" w:sz="4" w:space="0" w:color="000000"/>
              <w:bottom w:val="single" w:sz="4" w:space="0" w:color="000000"/>
              <w:right w:val="nil"/>
            </w:tcBorders>
          </w:tcPr>
          <w:p w14:paraId="46D21D5A"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05BCE7C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Relevant housing qualification or equivalent. </w:t>
            </w:r>
          </w:p>
          <w:p w14:paraId="3B148E3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 </w:t>
            </w:r>
          </w:p>
        </w:tc>
      </w:tr>
      <w:tr w:rsidR="00DD2C00" w:rsidRPr="007D66C2" w14:paraId="7FB243B3" w14:textId="77777777">
        <w:trPr>
          <w:trHeight w:val="1581"/>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16361795"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Experience </w:t>
            </w:r>
          </w:p>
        </w:tc>
        <w:tc>
          <w:tcPr>
            <w:tcW w:w="828" w:type="dxa"/>
            <w:tcBorders>
              <w:top w:val="single" w:sz="4" w:space="0" w:color="000000"/>
              <w:left w:val="single" w:sz="4" w:space="0" w:color="000000"/>
              <w:bottom w:val="single" w:sz="4" w:space="0" w:color="000000"/>
              <w:right w:val="nil"/>
            </w:tcBorders>
          </w:tcPr>
          <w:p w14:paraId="34337723" w14:textId="77777777" w:rsidR="00DD2C00" w:rsidRPr="007D66C2" w:rsidRDefault="003D3A94">
            <w:pPr>
              <w:spacing w:after="204"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56E428C" w14:textId="77777777" w:rsidR="00DD2C00" w:rsidRPr="007D66C2" w:rsidRDefault="003D3A94">
            <w:pPr>
              <w:spacing w:after="0" w:line="259" w:lineRule="auto"/>
              <w:ind w:left="215" w:firstLine="0"/>
              <w:jc w:val="center"/>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1FBBD9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Experience of supporting service users with vulnerabilities and/or challenging behaviour, ideally in a housing context. </w:t>
            </w:r>
          </w:p>
        </w:tc>
        <w:tc>
          <w:tcPr>
            <w:tcW w:w="829" w:type="dxa"/>
            <w:tcBorders>
              <w:top w:val="single" w:sz="4" w:space="0" w:color="000000"/>
              <w:left w:val="single" w:sz="4" w:space="0" w:color="000000"/>
              <w:bottom w:val="single" w:sz="4" w:space="0" w:color="000000"/>
              <w:right w:val="nil"/>
            </w:tcBorders>
          </w:tcPr>
          <w:p w14:paraId="11A61830" w14:textId="77777777" w:rsidR="00DD2C00" w:rsidRPr="007D66C2" w:rsidRDefault="003D3A94">
            <w:pPr>
              <w:spacing w:after="204"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2BFAAF59"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4B25AEDD"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Knowledge and understanding of the support needs of the service user group. </w:t>
            </w:r>
          </w:p>
        </w:tc>
      </w:tr>
      <w:tr w:rsidR="00DD2C00" w:rsidRPr="007D66C2" w14:paraId="73740426" w14:textId="77777777">
        <w:trPr>
          <w:trHeight w:val="3768"/>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74DC2E0C"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Knowledge and Skills </w:t>
            </w:r>
          </w:p>
        </w:tc>
        <w:tc>
          <w:tcPr>
            <w:tcW w:w="828" w:type="dxa"/>
            <w:tcBorders>
              <w:top w:val="single" w:sz="4" w:space="0" w:color="000000"/>
              <w:left w:val="single" w:sz="4" w:space="0" w:color="000000"/>
              <w:bottom w:val="single" w:sz="4" w:space="0" w:color="000000"/>
              <w:right w:val="nil"/>
            </w:tcBorders>
          </w:tcPr>
          <w:p w14:paraId="3DDF84A9" w14:textId="77777777" w:rsidR="00DD2C00" w:rsidRPr="007D66C2" w:rsidRDefault="003D3A94">
            <w:pPr>
              <w:spacing w:after="482"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2F11C70" w14:textId="77777777" w:rsidR="00DD2C00" w:rsidRPr="007D66C2" w:rsidRDefault="003D3A94">
            <w:pPr>
              <w:numPr>
                <w:ilvl w:val="0"/>
                <w:numId w:val="2"/>
              </w:numPr>
              <w:spacing w:after="241"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36DCD4BF"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50DA77FB" w14:textId="77777777" w:rsidR="00DD2C00" w:rsidRPr="007D66C2" w:rsidRDefault="003D3A94">
            <w:pPr>
              <w:spacing w:after="24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6839B4CB" w14:textId="77777777" w:rsidR="00DD2C00" w:rsidRPr="007D66C2" w:rsidRDefault="003D3A94">
            <w:pPr>
              <w:numPr>
                <w:ilvl w:val="0"/>
                <w:numId w:val="2"/>
              </w:numPr>
              <w:spacing w:after="0" w:line="256" w:lineRule="auto"/>
              <w:ind w:right="106"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08D9BD12"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24370F8B" w14:textId="77777777" w:rsidR="00DD2C00" w:rsidRPr="007D66C2" w:rsidRDefault="003D3A94">
            <w:pPr>
              <w:spacing w:after="11" w:line="240" w:lineRule="auto"/>
              <w:ind w:left="0" w:right="46" w:firstLine="0"/>
              <w:jc w:val="both"/>
              <w:rPr>
                <w:rFonts w:ascii="Arial" w:hAnsi="Arial" w:cs="Arial"/>
                <w:sz w:val="24"/>
                <w:szCs w:val="24"/>
              </w:rPr>
            </w:pPr>
            <w:r w:rsidRPr="007D66C2">
              <w:rPr>
                <w:rFonts w:ascii="Arial" w:hAnsi="Arial" w:cs="Arial"/>
                <w:sz w:val="24"/>
                <w:szCs w:val="24"/>
              </w:rPr>
              <w:t xml:space="preserve">Knowledge of housing management issues (e.g. tenancy conditions, tenants’ rights &amp; responsibilities, neighbour nuisance, housing options) </w:t>
            </w:r>
          </w:p>
          <w:p w14:paraId="6F5BFD3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An overview of welfare benefits and entitlements. </w:t>
            </w:r>
          </w:p>
          <w:p w14:paraId="370E30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communication and negotiating skills. </w:t>
            </w:r>
          </w:p>
          <w:p w14:paraId="365DD819" w14:textId="77777777" w:rsidR="00DD2C00" w:rsidRPr="007D66C2" w:rsidRDefault="003D3A94">
            <w:pPr>
              <w:spacing w:after="12" w:line="239" w:lineRule="auto"/>
              <w:ind w:left="0" w:firstLine="0"/>
              <w:rPr>
                <w:rFonts w:ascii="Arial" w:hAnsi="Arial" w:cs="Arial"/>
                <w:sz w:val="24"/>
                <w:szCs w:val="24"/>
              </w:rPr>
            </w:pPr>
            <w:r w:rsidRPr="007D66C2">
              <w:rPr>
                <w:rFonts w:ascii="Arial" w:hAnsi="Arial" w:cs="Arial"/>
                <w:sz w:val="24"/>
                <w:szCs w:val="24"/>
              </w:rPr>
              <w:t xml:space="preserve">Ability to work calmly and effectively with people who may present with challenging behaviour and be in crisis. </w:t>
            </w:r>
          </w:p>
          <w:p w14:paraId="4938108C" w14:textId="77777777" w:rsidR="00DD2C00" w:rsidRPr="007D66C2" w:rsidRDefault="003D3A94">
            <w:pPr>
              <w:spacing w:after="9" w:line="242" w:lineRule="auto"/>
              <w:ind w:left="0" w:firstLine="0"/>
              <w:jc w:val="both"/>
              <w:rPr>
                <w:rFonts w:ascii="Arial" w:hAnsi="Arial" w:cs="Arial"/>
                <w:sz w:val="24"/>
                <w:szCs w:val="24"/>
              </w:rPr>
            </w:pPr>
            <w:r w:rsidRPr="007D66C2">
              <w:rPr>
                <w:rFonts w:ascii="Arial" w:hAnsi="Arial" w:cs="Arial"/>
                <w:sz w:val="24"/>
                <w:szCs w:val="24"/>
              </w:rPr>
              <w:t xml:space="preserve">Understanding and awareness of confidentiality and boundary issues. </w:t>
            </w:r>
          </w:p>
          <w:p w14:paraId="06DFA00F" w14:textId="77777777" w:rsidR="00DD2C00" w:rsidRPr="007D66C2" w:rsidRDefault="003D3A94">
            <w:pPr>
              <w:spacing w:after="10" w:line="242" w:lineRule="auto"/>
              <w:ind w:left="0" w:firstLine="0"/>
              <w:rPr>
                <w:rFonts w:ascii="Arial" w:hAnsi="Arial" w:cs="Arial"/>
                <w:sz w:val="24"/>
                <w:szCs w:val="24"/>
              </w:rPr>
            </w:pPr>
            <w:r w:rsidRPr="007D66C2">
              <w:rPr>
                <w:rFonts w:ascii="Arial" w:hAnsi="Arial" w:cs="Arial"/>
                <w:sz w:val="24"/>
                <w:szCs w:val="24"/>
              </w:rPr>
              <w:t xml:space="preserve">Ability to work independently, prioritise and plan own workload. </w:t>
            </w:r>
          </w:p>
          <w:p w14:paraId="4C0C00B8"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standard of IT literacy </w:t>
            </w:r>
          </w:p>
          <w:p w14:paraId="03845F33"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administration skills </w:t>
            </w:r>
          </w:p>
          <w:p w14:paraId="0844DE87"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Knowledge of safeguarding and health and safety issues </w:t>
            </w:r>
          </w:p>
        </w:tc>
        <w:tc>
          <w:tcPr>
            <w:tcW w:w="829" w:type="dxa"/>
            <w:tcBorders>
              <w:top w:val="single" w:sz="4" w:space="0" w:color="000000"/>
              <w:left w:val="single" w:sz="4" w:space="0" w:color="000000"/>
              <w:bottom w:val="single" w:sz="4" w:space="0" w:color="000000"/>
              <w:right w:val="nil"/>
            </w:tcBorders>
          </w:tcPr>
          <w:p w14:paraId="5519A0F5" w14:textId="77777777" w:rsidR="00DD2C00" w:rsidRPr="007D66C2" w:rsidRDefault="003D3A94">
            <w:pPr>
              <w:spacing w:after="0" w:line="259" w:lineRule="auto"/>
              <w:ind w:left="263"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2" w:type="dxa"/>
            <w:tcBorders>
              <w:top w:val="single" w:sz="4" w:space="0" w:color="000000"/>
              <w:left w:val="nil"/>
              <w:bottom w:val="single" w:sz="4" w:space="0" w:color="000000"/>
              <w:right w:val="single" w:sz="4" w:space="0" w:color="000000"/>
            </w:tcBorders>
          </w:tcPr>
          <w:p w14:paraId="5340AE85"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Good local knowledge of the area. </w:t>
            </w:r>
          </w:p>
        </w:tc>
      </w:tr>
      <w:tr w:rsidR="00DD2C00" w:rsidRPr="007D66C2" w14:paraId="7BB9E906" w14:textId="77777777">
        <w:trPr>
          <w:trHeight w:val="532"/>
        </w:trPr>
        <w:tc>
          <w:tcPr>
            <w:tcW w:w="3129" w:type="dxa"/>
            <w:tcBorders>
              <w:top w:val="single" w:sz="4" w:space="0" w:color="000000"/>
              <w:left w:val="single" w:sz="4" w:space="0" w:color="000000"/>
              <w:bottom w:val="nil"/>
              <w:right w:val="single" w:sz="4" w:space="0" w:color="000000"/>
            </w:tcBorders>
            <w:shd w:val="clear" w:color="auto" w:fill="F2F2F2"/>
          </w:tcPr>
          <w:p w14:paraId="44D00BDB"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Other attributes </w:t>
            </w:r>
          </w:p>
        </w:tc>
        <w:tc>
          <w:tcPr>
            <w:tcW w:w="828" w:type="dxa"/>
            <w:tcBorders>
              <w:top w:val="single" w:sz="4" w:space="0" w:color="000000"/>
              <w:left w:val="single" w:sz="4" w:space="0" w:color="000000"/>
              <w:bottom w:val="nil"/>
              <w:right w:val="nil"/>
            </w:tcBorders>
          </w:tcPr>
          <w:p w14:paraId="7C63B9AE"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single" w:sz="4" w:space="0" w:color="000000"/>
              <w:left w:val="nil"/>
              <w:bottom w:val="nil"/>
              <w:right w:val="single" w:sz="4" w:space="0" w:color="000000"/>
            </w:tcBorders>
          </w:tcPr>
          <w:p w14:paraId="18D7425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Willingness to work flexibly in terms of hours, including out of office hours. </w:t>
            </w:r>
          </w:p>
        </w:tc>
        <w:tc>
          <w:tcPr>
            <w:tcW w:w="829" w:type="dxa"/>
            <w:tcBorders>
              <w:top w:val="single" w:sz="4" w:space="0" w:color="000000"/>
              <w:left w:val="single" w:sz="4" w:space="0" w:color="000000"/>
              <w:bottom w:val="nil"/>
              <w:right w:val="nil"/>
            </w:tcBorders>
          </w:tcPr>
          <w:p w14:paraId="151906CF" w14:textId="77777777" w:rsidR="00DD2C00" w:rsidRPr="007D66C2" w:rsidRDefault="003D3A94">
            <w:pPr>
              <w:spacing w:after="0" w:line="259" w:lineRule="auto"/>
              <w:ind w:left="216" w:firstLine="0"/>
              <w:jc w:val="center"/>
              <w:rPr>
                <w:rFonts w:ascii="Arial" w:hAnsi="Arial" w:cs="Arial"/>
                <w:sz w:val="24"/>
                <w:szCs w:val="24"/>
              </w:rPr>
            </w:pPr>
            <w:r w:rsidRPr="007D66C2">
              <w:rPr>
                <w:rFonts w:ascii="Arial" w:hAnsi="Arial" w:cs="Arial"/>
                <w:sz w:val="24"/>
                <w:szCs w:val="24"/>
              </w:rPr>
              <w:t xml:space="preserve"> </w:t>
            </w:r>
          </w:p>
        </w:tc>
        <w:tc>
          <w:tcPr>
            <w:tcW w:w="4912" w:type="dxa"/>
            <w:tcBorders>
              <w:top w:val="single" w:sz="4" w:space="0" w:color="000000"/>
              <w:left w:val="nil"/>
              <w:bottom w:val="nil"/>
              <w:right w:val="single" w:sz="4" w:space="0" w:color="000000"/>
            </w:tcBorders>
          </w:tcPr>
          <w:p w14:paraId="7C26E8B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4F7ED3CC" w14:textId="77777777">
        <w:trPr>
          <w:trHeight w:val="497"/>
        </w:trPr>
        <w:tc>
          <w:tcPr>
            <w:tcW w:w="3129" w:type="dxa"/>
            <w:tcBorders>
              <w:top w:val="nil"/>
              <w:left w:val="single" w:sz="4" w:space="0" w:color="000000"/>
              <w:bottom w:val="nil"/>
              <w:right w:val="single" w:sz="4" w:space="0" w:color="000000"/>
            </w:tcBorders>
            <w:shd w:val="clear" w:color="auto" w:fill="F2F2F2"/>
          </w:tcPr>
          <w:p w14:paraId="262D8ED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3CCD3A66"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28463DA9" w14:textId="77777777" w:rsidR="00DD2C00" w:rsidRPr="007D66C2" w:rsidRDefault="003D3A94">
            <w:pPr>
              <w:spacing w:after="0" w:line="259" w:lineRule="auto"/>
              <w:ind w:left="0" w:firstLine="0"/>
              <w:jc w:val="both"/>
              <w:rPr>
                <w:rFonts w:ascii="Arial" w:hAnsi="Arial" w:cs="Arial"/>
                <w:sz w:val="24"/>
                <w:szCs w:val="24"/>
              </w:rPr>
            </w:pPr>
            <w:r w:rsidRPr="007D66C2">
              <w:rPr>
                <w:rFonts w:ascii="Arial" w:hAnsi="Arial" w:cs="Arial"/>
                <w:sz w:val="24"/>
                <w:szCs w:val="24"/>
              </w:rPr>
              <w:t xml:space="preserve">A commitment to promoting diversity and equal opportunities in all aspects of your work. </w:t>
            </w:r>
          </w:p>
        </w:tc>
        <w:tc>
          <w:tcPr>
            <w:tcW w:w="829" w:type="dxa"/>
            <w:tcBorders>
              <w:top w:val="nil"/>
              <w:left w:val="single" w:sz="4" w:space="0" w:color="000000"/>
              <w:bottom w:val="nil"/>
              <w:right w:val="nil"/>
            </w:tcBorders>
          </w:tcPr>
          <w:p w14:paraId="29B857BC"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200A8AE2"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9D9941D" w14:textId="77777777">
        <w:trPr>
          <w:trHeight w:val="499"/>
        </w:trPr>
        <w:tc>
          <w:tcPr>
            <w:tcW w:w="3129" w:type="dxa"/>
            <w:tcBorders>
              <w:top w:val="nil"/>
              <w:left w:val="single" w:sz="4" w:space="0" w:color="000000"/>
              <w:bottom w:val="nil"/>
              <w:right w:val="single" w:sz="4" w:space="0" w:color="000000"/>
            </w:tcBorders>
            <w:shd w:val="clear" w:color="auto" w:fill="F2F2F2"/>
          </w:tcPr>
          <w:p w14:paraId="4F900ED4"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6495AD0F"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D1D14A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Conforms to a standard of dress which reflects a professional service </w:t>
            </w:r>
          </w:p>
        </w:tc>
        <w:tc>
          <w:tcPr>
            <w:tcW w:w="829" w:type="dxa"/>
            <w:tcBorders>
              <w:top w:val="nil"/>
              <w:left w:val="single" w:sz="4" w:space="0" w:color="000000"/>
              <w:bottom w:val="nil"/>
              <w:right w:val="nil"/>
            </w:tcBorders>
          </w:tcPr>
          <w:p w14:paraId="3FAF373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3FE546CA"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AE23106" w14:textId="77777777">
        <w:trPr>
          <w:trHeight w:val="254"/>
        </w:trPr>
        <w:tc>
          <w:tcPr>
            <w:tcW w:w="3129" w:type="dxa"/>
            <w:tcBorders>
              <w:top w:val="nil"/>
              <w:left w:val="single" w:sz="4" w:space="0" w:color="000000"/>
              <w:bottom w:val="nil"/>
              <w:right w:val="single" w:sz="4" w:space="0" w:color="000000"/>
            </w:tcBorders>
            <w:shd w:val="clear" w:color="auto" w:fill="F2F2F2"/>
          </w:tcPr>
          <w:p w14:paraId="0B14097C"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1ABC9192"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4F29585E"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Committed to own professional development. </w:t>
            </w:r>
          </w:p>
        </w:tc>
        <w:tc>
          <w:tcPr>
            <w:tcW w:w="829" w:type="dxa"/>
            <w:tcBorders>
              <w:top w:val="nil"/>
              <w:left w:val="single" w:sz="4" w:space="0" w:color="000000"/>
              <w:bottom w:val="nil"/>
              <w:right w:val="nil"/>
            </w:tcBorders>
          </w:tcPr>
          <w:p w14:paraId="002FEF2F"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9F79A2B"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31695D0A" w14:textId="77777777">
        <w:trPr>
          <w:trHeight w:val="256"/>
        </w:trPr>
        <w:tc>
          <w:tcPr>
            <w:tcW w:w="3129" w:type="dxa"/>
            <w:tcBorders>
              <w:top w:val="nil"/>
              <w:left w:val="single" w:sz="4" w:space="0" w:color="000000"/>
              <w:bottom w:val="nil"/>
              <w:right w:val="single" w:sz="4" w:space="0" w:color="000000"/>
            </w:tcBorders>
            <w:shd w:val="clear" w:color="auto" w:fill="F2F2F2"/>
          </w:tcPr>
          <w:p w14:paraId="127F8D65"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426029D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7E32084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Positive ideas and outlook </w:t>
            </w:r>
          </w:p>
        </w:tc>
        <w:tc>
          <w:tcPr>
            <w:tcW w:w="829" w:type="dxa"/>
            <w:tcBorders>
              <w:top w:val="nil"/>
              <w:left w:val="single" w:sz="4" w:space="0" w:color="000000"/>
              <w:bottom w:val="nil"/>
              <w:right w:val="nil"/>
            </w:tcBorders>
          </w:tcPr>
          <w:p w14:paraId="607375B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4877A7B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516EC795" w14:textId="77777777">
        <w:trPr>
          <w:trHeight w:val="256"/>
        </w:trPr>
        <w:tc>
          <w:tcPr>
            <w:tcW w:w="3129" w:type="dxa"/>
            <w:tcBorders>
              <w:top w:val="nil"/>
              <w:left w:val="single" w:sz="4" w:space="0" w:color="000000"/>
              <w:bottom w:val="nil"/>
              <w:right w:val="single" w:sz="4" w:space="0" w:color="000000"/>
            </w:tcBorders>
            <w:shd w:val="clear" w:color="auto" w:fill="F2F2F2"/>
          </w:tcPr>
          <w:p w14:paraId="32230866"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nil"/>
              <w:right w:val="nil"/>
            </w:tcBorders>
          </w:tcPr>
          <w:p w14:paraId="0505FAA3"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nil"/>
              <w:right w:val="single" w:sz="4" w:space="0" w:color="000000"/>
            </w:tcBorders>
          </w:tcPr>
          <w:p w14:paraId="516D00ED"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Ability to work as a member of a team </w:t>
            </w:r>
          </w:p>
        </w:tc>
        <w:tc>
          <w:tcPr>
            <w:tcW w:w="829" w:type="dxa"/>
            <w:tcBorders>
              <w:top w:val="nil"/>
              <w:left w:val="single" w:sz="4" w:space="0" w:color="000000"/>
              <w:bottom w:val="nil"/>
              <w:right w:val="nil"/>
            </w:tcBorders>
          </w:tcPr>
          <w:p w14:paraId="5DC96966"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nil"/>
              <w:right w:val="single" w:sz="4" w:space="0" w:color="000000"/>
            </w:tcBorders>
          </w:tcPr>
          <w:p w14:paraId="12DD5E13" w14:textId="77777777" w:rsidR="00DD2C00" w:rsidRPr="007D66C2" w:rsidRDefault="00DD2C00">
            <w:pPr>
              <w:spacing w:after="160" w:line="259" w:lineRule="auto"/>
              <w:ind w:left="0" w:firstLine="0"/>
              <w:rPr>
                <w:rFonts w:ascii="Arial" w:hAnsi="Arial" w:cs="Arial"/>
                <w:sz w:val="24"/>
                <w:szCs w:val="24"/>
              </w:rPr>
            </w:pPr>
          </w:p>
        </w:tc>
      </w:tr>
      <w:tr w:rsidR="00DD2C00" w:rsidRPr="007D66C2" w14:paraId="18E6AF6F" w14:textId="77777777">
        <w:trPr>
          <w:trHeight w:val="232"/>
        </w:trPr>
        <w:tc>
          <w:tcPr>
            <w:tcW w:w="3129" w:type="dxa"/>
            <w:tcBorders>
              <w:top w:val="nil"/>
              <w:left w:val="single" w:sz="4" w:space="0" w:color="000000"/>
              <w:bottom w:val="single" w:sz="4" w:space="0" w:color="000000"/>
              <w:right w:val="single" w:sz="4" w:space="0" w:color="000000"/>
            </w:tcBorders>
            <w:shd w:val="clear" w:color="auto" w:fill="F2F2F2"/>
          </w:tcPr>
          <w:p w14:paraId="21EB8050"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nil"/>
              <w:left w:val="single" w:sz="4" w:space="0" w:color="000000"/>
              <w:bottom w:val="single" w:sz="4" w:space="0" w:color="000000"/>
              <w:right w:val="nil"/>
            </w:tcBorders>
          </w:tcPr>
          <w:p w14:paraId="62A64717" w14:textId="77777777" w:rsidR="00DD2C00" w:rsidRPr="007D66C2" w:rsidRDefault="003D3A94">
            <w:pPr>
              <w:spacing w:after="0" w:line="259" w:lineRule="auto"/>
              <w:ind w:left="261"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tc>
        <w:tc>
          <w:tcPr>
            <w:tcW w:w="4913" w:type="dxa"/>
            <w:tcBorders>
              <w:top w:val="nil"/>
              <w:left w:val="nil"/>
              <w:bottom w:val="single" w:sz="4" w:space="0" w:color="000000"/>
              <w:right w:val="single" w:sz="4" w:space="0" w:color="000000"/>
            </w:tcBorders>
          </w:tcPr>
          <w:p w14:paraId="200228E1"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Can meet the mobility requirements of the post. </w:t>
            </w:r>
          </w:p>
        </w:tc>
        <w:tc>
          <w:tcPr>
            <w:tcW w:w="829" w:type="dxa"/>
            <w:tcBorders>
              <w:top w:val="nil"/>
              <w:left w:val="single" w:sz="4" w:space="0" w:color="000000"/>
              <w:bottom w:val="single" w:sz="4" w:space="0" w:color="000000"/>
              <w:right w:val="nil"/>
            </w:tcBorders>
          </w:tcPr>
          <w:p w14:paraId="0DE70C52" w14:textId="77777777" w:rsidR="00DD2C00" w:rsidRPr="007D66C2" w:rsidRDefault="00DD2C00">
            <w:pPr>
              <w:spacing w:after="160" w:line="259" w:lineRule="auto"/>
              <w:ind w:left="0" w:firstLine="0"/>
              <w:rPr>
                <w:rFonts w:ascii="Arial" w:hAnsi="Arial" w:cs="Arial"/>
                <w:sz w:val="24"/>
                <w:szCs w:val="24"/>
              </w:rPr>
            </w:pPr>
          </w:p>
        </w:tc>
        <w:tc>
          <w:tcPr>
            <w:tcW w:w="4912" w:type="dxa"/>
            <w:tcBorders>
              <w:top w:val="nil"/>
              <w:left w:val="nil"/>
              <w:bottom w:val="single" w:sz="4" w:space="0" w:color="000000"/>
              <w:right w:val="single" w:sz="4" w:space="0" w:color="000000"/>
            </w:tcBorders>
          </w:tcPr>
          <w:p w14:paraId="73D04B53" w14:textId="77777777" w:rsidR="00DD2C00" w:rsidRPr="007D66C2" w:rsidRDefault="00DD2C00">
            <w:pPr>
              <w:spacing w:after="160" w:line="259" w:lineRule="auto"/>
              <w:ind w:left="0" w:firstLine="0"/>
              <w:rPr>
                <w:rFonts w:ascii="Arial" w:hAnsi="Arial" w:cs="Arial"/>
                <w:sz w:val="24"/>
                <w:szCs w:val="24"/>
              </w:rPr>
            </w:pPr>
          </w:p>
        </w:tc>
      </w:tr>
    </w:tbl>
    <w:p w14:paraId="64E4E799" w14:textId="77777777" w:rsidR="00DD2C00" w:rsidRPr="007D66C2" w:rsidRDefault="00DD2C00">
      <w:pPr>
        <w:spacing w:after="0" w:line="259" w:lineRule="auto"/>
        <w:ind w:left="-1440" w:right="14400" w:firstLine="0"/>
        <w:rPr>
          <w:rFonts w:ascii="Arial" w:hAnsi="Arial" w:cs="Arial"/>
          <w:sz w:val="24"/>
          <w:szCs w:val="24"/>
        </w:rPr>
      </w:pPr>
    </w:p>
    <w:tbl>
      <w:tblPr>
        <w:tblStyle w:val="TableGrid"/>
        <w:tblW w:w="14611" w:type="dxa"/>
        <w:tblInd w:w="-925" w:type="dxa"/>
        <w:tblCellMar>
          <w:top w:w="52" w:type="dxa"/>
          <w:right w:w="115" w:type="dxa"/>
        </w:tblCellMar>
        <w:tblLook w:val="04A0" w:firstRow="1" w:lastRow="0" w:firstColumn="1" w:lastColumn="0" w:noHBand="0" w:noVBand="1"/>
      </w:tblPr>
      <w:tblGrid>
        <w:gridCol w:w="3129"/>
        <w:gridCol w:w="828"/>
        <w:gridCol w:w="4913"/>
        <w:gridCol w:w="5741"/>
      </w:tblGrid>
      <w:tr w:rsidR="00DD2C00" w:rsidRPr="007D66C2" w14:paraId="222FD85D" w14:textId="77777777">
        <w:trPr>
          <w:trHeight w:val="734"/>
        </w:trPr>
        <w:tc>
          <w:tcPr>
            <w:tcW w:w="31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95D437" w14:textId="77777777" w:rsidR="00DD2C00" w:rsidRPr="007D66C2" w:rsidRDefault="003D3A94">
            <w:pPr>
              <w:spacing w:after="0" w:line="259" w:lineRule="auto"/>
              <w:ind w:left="107" w:firstLine="0"/>
              <w:rPr>
                <w:rFonts w:ascii="Arial" w:hAnsi="Arial" w:cs="Arial"/>
                <w:sz w:val="24"/>
                <w:szCs w:val="24"/>
              </w:rPr>
            </w:pPr>
            <w:r w:rsidRPr="007D66C2">
              <w:rPr>
                <w:rFonts w:ascii="Arial" w:hAnsi="Arial" w:cs="Arial"/>
                <w:b/>
                <w:sz w:val="24"/>
                <w:szCs w:val="24"/>
              </w:rPr>
              <w:t xml:space="preserve">Person Specification  </w:t>
            </w:r>
          </w:p>
        </w:tc>
        <w:tc>
          <w:tcPr>
            <w:tcW w:w="828" w:type="dxa"/>
            <w:tcBorders>
              <w:top w:val="single" w:sz="4" w:space="0" w:color="000000"/>
              <w:left w:val="single" w:sz="4" w:space="0" w:color="000000"/>
              <w:bottom w:val="single" w:sz="4" w:space="0" w:color="000000"/>
              <w:right w:val="nil"/>
            </w:tcBorders>
            <w:shd w:val="clear" w:color="auto" w:fill="D9D9D9"/>
          </w:tcPr>
          <w:p w14:paraId="5AFB1094" w14:textId="77777777" w:rsidR="00DD2C00" w:rsidRPr="007D66C2" w:rsidRDefault="00DD2C00">
            <w:pPr>
              <w:spacing w:after="160" w:line="259" w:lineRule="auto"/>
              <w:ind w:left="0" w:firstLine="0"/>
              <w:rPr>
                <w:rFonts w:ascii="Arial" w:hAnsi="Arial" w:cs="Arial"/>
                <w:sz w:val="24"/>
                <w:szCs w:val="24"/>
              </w:rPr>
            </w:pPr>
          </w:p>
        </w:tc>
        <w:tc>
          <w:tcPr>
            <w:tcW w:w="4913" w:type="dxa"/>
            <w:tcBorders>
              <w:top w:val="single" w:sz="4" w:space="0" w:color="000000"/>
              <w:left w:val="nil"/>
              <w:bottom w:val="single" w:sz="4" w:space="0" w:color="000000"/>
              <w:right w:val="single" w:sz="4" w:space="0" w:color="000000"/>
            </w:tcBorders>
            <w:shd w:val="clear" w:color="auto" w:fill="D9D9D9"/>
            <w:vAlign w:val="center"/>
          </w:tcPr>
          <w:p w14:paraId="6CB7EC5B" w14:textId="77777777" w:rsidR="00DD2C00" w:rsidRPr="007D66C2" w:rsidRDefault="003D3A94">
            <w:pPr>
              <w:spacing w:after="0" w:line="259" w:lineRule="auto"/>
              <w:ind w:left="1676" w:firstLine="0"/>
              <w:rPr>
                <w:rFonts w:ascii="Arial" w:hAnsi="Arial" w:cs="Arial"/>
                <w:sz w:val="24"/>
                <w:szCs w:val="24"/>
              </w:rPr>
            </w:pPr>
            <w:r w:rsidRPr="007D66C2">
              <w:rPr>
                <w:rFonts w:ascii="Arial" w:hAnsi="Arial" w:cs="Arial"/>
                <w:b/>
                <w:sz w:val="24"/>
                <w:szCs w:val="24"/>
              </w:rPr>
              <w:t xml:space="preserve">Essential </w:t>
            </w:r>
          </w:p>
        </w:tc>
        <w:tc>
          <w:tcPr>
            <w:tcW w:w="57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F36328" w14:textId="77777777" w:rsidR="00DD2C00" w:rsidRPr="007D66C2" w:rsidRDefault="003D3A94">
            <w:pPr>
              <w:spacing w:after="0" w:line="259" w:lineRule="auto"/>
              <w:ind w:left="114" w:firstLine="0"/>
              <w:jc w:val="center"/>
              <w:rPr>
                <w:rFonts w:ascii="Arial" w:hAnsi="Arial" w:cs="Arial"/>
                <w:sz w:val="24"/>
                <w:szCs w:val="24"/>
              </w:rPr>
            </w:pPr>
            <w:r w:rsidRPr="007D66C2">
              <w:rPr>
                <w:rFonts w:ascii="Arial" w:hAnsi="Arial" w:cs="Arial"/>
                <w:b/>
                <w:sz w:val="24"/>
                <w:szCs w:val="24"/>
              </w:rPr>
              <w:t>Desirable</w:t>
            </w:r>
            <w:r w:rsidRPr="007D66C2">
              <w:rPr>
                <w:rFonts w:ascii="Arial" w:hAnsi="Arial" w:cs="Arial"/>
                <w:sz w:val="24"/>
                <w:szCs w:val="24"/>
              </w:rPr>
              <w:t xml:space="preserve"> </w:t>
            </w:r>
          </w:p>
        </w:tc>
      </w:tr>
      <w:tr w:rsidR="00DD2C00" w:rsidRPr="007D66C2" w14:paraId="7D108B0E" w14:textId="77777777">
        <w:trPr>
          <w:trHeight w:val="553"/>
        </w:trPr>
        <w:tc>
          <w:tcPr>
            <w:tcW w:w="3129" w:type="dxa"/>
            <w:tcBorders>
              <w:top w:val="single" w:sz="4" w:space="0" w:color="000000"/>
              <w:left w:val="single" w:sz="4" w:space="0" w:color="000000"/>
              <w:bottom w:val="single" w:sz="4" w:space="0" w:color="000000"/>
              <w:right w:val="single" w:sz="4" w:space="0" w:color="000000"/>
            </w:tcBorders>
            <w:shd w:val="clear" w:color="auto" w:fill="F2F2F2"/>
          </w:tcPr>
          <w:p w14:paraId="208C31AB" w14:textId="77777777" w:rsidR="00DD2C00" w:rsidRPr="007D66C2" w:rsidRDefault="00DD2C00">
            <w:pPr>
              <w:spacing w:after="160" w:line="259" w:lineRule="auto"/>
              <w:ind w:left="0" w:firstLine="0"/>
              <w:rPr>
                <w:rFonts w:ascii="Arial" w:hAnsi="Arial" w:cs="Arial"/>
                <w:sz w:val="24"/>
                <w:szCs w:val="24"/>
              </w:rPr>
            </w:pPr>
          </w:p>
        </w:tc>
        <w:tc>
          <w:tcPr>
            <w:tcW w:w="828" w:type="dxa"/>
            <w:tcBorders>
              <w:top w:val="single" w:sz="4" w:space="0" w:color="000000"/>
              <w:left w:val="single" w:sz="4" w:space="0" w:color="000000"/>
              <w:bottom w:val="single" w:sz="4" w:space="0" w:color="000000"/>
              <w:right w:val="nil"/>
            </w:tcBorders>
          </w:tcPr>
          <w:p w14:paraId="3D5A2458" w14:textId="77777777" w:rsidR="00DD2C00" w:rsidRPr="007D66C2" w:rsidRDefault="003D3A94">
            <w:pPr>
              <w:spacing w:after="0" w:line="259" w:lineRule="auto"/>
              <w:ind w:left="315" w:firstLine="0"/>
              <w:jc w:val="center"/>
              <w:rPr>
                <w:rFonts w:ascii="Arial" w:hAnsi="Arial" w:cs="Arial"/>
                <w:sz w:val="24"/>
                <w:szCs w:val="24"/>
              </w:rPr>
            </w:pPr>
            <w:r w:rsidRPr="007D66C2">
              <w:rPr>
                <w:rFonts w:ascii="Arial" w:eastAsia="Segoe UI Symbol" w:hAnsi="Arial" w:cs="Arial"/>
                <w:sz w:val="24"/>
                <w:szCs w:val="24"/>
              </w:rPr>
              <w:t>•</w:t>
            </w:r>
            <w:r w:rsidRPr="007D66C2">
              <w:rPr>
                <w:rFonts w:ascii="Arial" w:eastAsia="Arial" w:hAnsi="Arial" w:cs="Arial"/>
                <w:sz w:val="24"/>
                <w:szCs w:val="24"/>
              </w:rPr>
              <w:t xml:space="preserve"> </w:t>
            </w:r>
          </w:p>
          <w:p w14:paraId="463118CA" w14:textId="77777777" w:rsidR="00DD2C00" w:rsidRPr="007D66C2" w:rsidRDefault="003D3A94">
            <w:pPr>
              <w:spacing w:after="0" w:line="259" w:lineRule="auto"/>
              <w:ind w:left="108" w:firstLine="0"/>
              <w:rPr>
                <w:rFonts w:ascii="Arial" w:hAnsi="Arial" w:cs="Arial"/>
                <w:sz w:val="24"/>
                <w:szCs w:val="24"/>
              </w:rPr>
            </w:pPr>
            <w:r w:rsidRPr="007D66C2">
              <w:rPr>
                <w:rFonts w:ascii="Arial" w:hAnsi="Arial" w:cs="Arial"/>
                <w:sz w:val="24"/>
                <w:szCs w:val="24"/>
              </w:rPr>
              <w:t xml:space="preserve"> </w:t>
            </w:r>
          </w:p>
        </w:tc>
        <w:tc>
          <w:tcPr>
            <w:tcW w:w="4913" w:type="dxa"/>
            <w:tcBorders>
              <w:top w:val="single" w:sz="4" w:space="0" w:color="000000"/>
              <w:left w:val="nil"/>
              <w:bottom w:val="single" w:sz="4" w:space="0" w:color="000000"/>
              <w:right w:val="single" w:sz="4" w:space="0" w:color="000000"/>
            </w:tcBorders>
          </w:tcPr>
          <w:p w14:paraId="6490C889"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sz w:val="24"/>
                <w:szCs w:val="24"/>
              </w:rPr>
              <w:t xml:space="preserve">Full driving licence and access to own transport. </w:t>
            </w:r>
          </w:p>
        </w:tc>
        <w:tc>
          <w:tcPr>
            <w:tcW w:w="5741" w:type="dxa"/>
            <w:tcBorders>
              <w:top w:val="single" w:sz="4" w:space="0" w:color="000000"/>
              <w:left w:val="single" w:sz="4" w:space="0" w:color="000000"/>
              <w:bottom w:val="single" w:sz="4" w:space="0" w:color="000000"/>
              <w:right w:val="single" w:sz="4" w:space="0" w:color="000000"/>
            </w:tcBorders>
          </w:tcPr>
          <w:p w14:paraId="216A10BB" w14:textId="77777777" w:rsidR="00DD2C00" w:rsidRPr="007D66C2" w:rsidRDefault="00DD2C00">
            <w:pPr>
              <w:spacing w:after="160" w:line="259" w:lineRule="auto"/>
              <w:ind w:left="0" w:firstLine="0"/>
              <w:rPr>
                <w:rFonts w:ascii="Arial" w:hAnsi="Arial" w:cs="Arial"/>
                <w:sz w:val="24"/>
                <w:szCs w:val="24"/>
              </w:rPr>
            </w:pPr>
          </w:p>
        </w:tc>
      </w:tr>
    </w:tbl>
    <w:p w14:paraId="7EB38FF8" w14:textId="6A2B14CB" w:rsidR="00DD2C00" w:rsidRDefault="00DD2C00" w:rsidP="007D66C2">
      <w:pPr>
        <w:ind w:left="0" w:firstLine="0"/>
      </w:pPr>
    </w:p>
    <w:p w14:paraId="49A70EE9" w14:textId="77777777" w:rsidR="00DD2C00" w:rsidRDefault="003D3A94">
      <w:pPr>
        <w:spacing w:after="0" w:line="259" w:lineRule="auto"/>
        <w:ind w:left="0" w:firstLine="0"/>
        <w:jc w:val="both"/>
      </w:pPr>
      <w:r>
        <w:rPr>
          <w:rFonts w:ascii="Times New Roman" w:eastAsia="Times New Roman" w:hAnsi="Times New Roman" w:cs="Times New Roman"/>
          <w:sz w:val="24"/>
        </w:rPr>
        <w:t xml:space="preserve"> </w:t>
      </w:r>
    </w:p>
    <w:tbl>
      <w:tblPr>
        <w:tblStyle w:val="TableGrid"/>
        <w:tblW w:w="14641" w:type="dxa"/>
        <w:tblInd w:w="-839" w:type="dxa"/>
        <w:tblCellMar>
          <w:top w:w="47" w:type="dxa"/>
          <w:left w:w="107" w:type="dxa"/>
          <w:right w:w="115" w:type="dxa"/>
        </w:tblCellMar>
        <w:tblLook w:val="04A0" w:firstRow="1" w:lastRow="0" w:firstColumn="1" w:lastColumn="0" w:noHBand="0" w:noVBand="1"/>
      </w:tblPr>
      <w:tblGrid>
        <w:gridCol w:w="3158"/>
        <w:gridCol w:w="11483"/>
      </w:tblGrid>
      <w:tr w:rsidR="00DD2C00" w14:paraId="78B79719" w14:textId="77777777">
        <w:trPr>
          <w:trHeight w:val="829"/>
        </w:trPr>
        <w:tc>
          <w:tcPr>
            <w:tcW w:w="3158"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F3D730" w14:textId="77777777" w:rsidR="00DD2C00" w:rsidRPr="007D66C2" w:rsidRDefault="003D3A94">
            <w:pPr>
              <w:spacing w:after="0" w:line="259" w:lineRule="auto"/>
              <w:ind w:left="0" w:firstLine="0"/>
              <w:rPr>
                <w:rFonts w:ascii="Arial" w:hAnsi="Arial" w:cs="Arial"/>
                <w:sz w:val="24"/>
                <w:szCs w:val="24"/>
              </w:rPr>
            </w:pPr>
            <w:r w:rsidRPr="007D66C2">
              <w:rPr>
                <w:rFonts w:ascii="Arial" w:hAnsi="Arial" w:cs="Arial"/>
                <w:b/>
                <w:sz w:val="24"/>
                <w:szCs w:val="24"/>
              </w:rPr>
              <w:t xml:space="preserve">Key Behaviours  </w:t>
            </w:r>
          </w:p>
        </w:tc>
        <w:tc>
          <w:tcPr>
            <w:tcW w:w="11483" w:type="dxa"/>
            <w:tcBorders>
              <w:top w:val="single" w:sz="4" w:space="0" w:color="000000"/>
              <w:left w:val="single" w:sz="4" w:space="0" w:color="000000"/>
              <w:bottom w:val="single" w:sz="4" w:space="0" w:color="000000"/>
              <w:right w:val="single" w:sz="4" w:space="0" w:color="000000"/>
            </w:tcBorders>
          </w:tcPr>
          <w:p w14:paraId="2D931E6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Proactively </w:t>
            </w:r>
          </w:p>
          <w:p w14:paraId="0002710C" w14:textId="1E2E1D69"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initiative, thinks </w:t>
            </w:r>
            <w:r w:rsidR="007D66C2" w:rsidRPr="007D66C2">
              <w:rPr>
                <w:rFonts w:ascii="Arial" w:hAnsi="Arial" w:cs="Arial"/>
                <w:sz w:val="24"/>
                <w:szCs w:val="24"/>
              </w:rPr>
              <w:t>ahead,</w:t>
            </w:r>
            <w:r w:rsidRPr="007D66C2">
              <w:rPr>
                <w:rFonts w:ascii="Arial" w:hAnsi="Arial" w:cs="Arial"/>
                <w:sz w:val="24"/>
                <w:szCs w:val="24"/>
              </w:rPr>
              <w:t xml:space="preserve"> and takes prompt action to solve problems; completes tasks, overcomes obstacles and seize opportunities. </w:t>
            </w:r>
          </w:p>
        </w:tc>
      </w:tr>
      <w:tr w:rsidR="00DD2C00" w14:paraId="5A8E2ABC" w14:textId="77777777">
        <w:trPr>
          <w:trHeight w:val="816"/>
        </w:trPr>
        <w:tc>
          <w:tcPr>
            <w:tcW w:w="0" w:type="auto"/>
            <w:vMerge/>
            <w:tcBorders>
              <w:top w:val="nil"/>
              <w:left w:val="single" w:sz="4" w:space="0" w:color="000000"/>
              <w:bottom w:val="nil"/>
              <w:right w:val="single" w:sz="4" w:space="0" w:color="000000"/>
            </w:tcBorders>
          </w:tcPr>
          <w:p w14:paraId="362C8DB3"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6644D7C7"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Leads Change &amp; Improves Performance </w:t>
            </w:r>
          </w:p>
          <w:p w14:paraId="7A16DFA1" w14:textId="27A8BAFB"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Responds quickly and positively to change, seeking to continuously improve performance by learning quickly from our mistakes, celebrating our </w:t>
            </w:r>
            <w:r w:rsidR="007D66C2" w:rsidRPr="007D66C2">
              <w:rPr>
                <w:rFonts w:ascii="Arial" w:hAnsi="Arial" w:cs="Arial"/>
                <w:sz w:val="24"/>
                <w:szCs w:val="24"/>
              </w:rPr>
              <w:t>successes,</w:t>
            </w:r>
            <w:r w:rsidRPr="007D66C2">
              <w:rPr>
                <w:rFonts w:ascii="Arial" w:hAnsi="Arial" w:cs="Arial"/>
                <w:sz w:val="24"/>
                <w:szCs w:val="24"/>
              </w:rPr>
              <w:t xml:space="preserve"> and constantly developing our people and processes. </w:t>
            </w:r>
          </w:p>
        </w:tc>
      </w:tr>
      <w:tr w:rsidR="00DD2C00" w14:paraId="17B70E2B" w14:textId="77777777">
        <w:trPr>
          <w:trHeight w:val="817"/>
        </w:trPr>
        <w:tc>
          <w:tcPr>
            <w:tcW w:w="0" w:type="auto"/>
            <w:vMerge/>
            <w:tcBorders>
              <w:top w:val="nil"/>
              <w:left w:val="single" w:sz="4" w:space="0" w:color="000000"/>
              <w:bottom w:val="nil"/>
              <w:right w:val="single" w:sz="4" w:space="0" w:color="000000"/>
            </w:tcBorders>
          </w:tcPr>
          <w:p w14:paraId="1B0A42E5"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3B50170"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Demonstrates Creativity &amp; Innovation </w:t>
            </w:r>
          </w:p>
          <w:p w14:paraId="02051303" w14:textId="5442CF8F"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Applies creative </w:t>
            </w:r>
            <w:r w:rsidR="007D66C2" w:rsidRPr="007D66C2">
              <w:rPr>
                <w:rFonts w:ascii="Arial" w:hAnsi="Arial" w:cs="Arial"/>
                <w:sz w:val="24"/>
                <w:szCs w:val="24"/>
              </w:rPr>
              <w:t>and lateral</w:t>
            </w:r>
            <w:r w:rsidRPr="007D66C2">
              <w:rPr>
                <w:rFonts w:ascii="Arial" w:hAnsi="Arial" w:cs="Arial"/>
                <w:sz w:val="24"/>
                <w:szCs w:val="24"/>
              </w:rPr>
              <w:t xml:space="preserve"> thinking to organisational issues; challenges the status quo and introduces new ideas, methods and processes. </w:t>
            </w:r>
          </w:p>
        </w:tc>
      </w:tr>
      <w:tr w:rsidR="00DD2C00" w14:paraId="2953708A" w14:textId="77777777">
        <w:trPr>
          <w:trHeight w:val="1085"/>
        </w:trPr>
        <w:tc>
          <w:tcPr>
            <w:tcW w:w="0" w:type="auto"/>
            <w:vMerge/>
            <w:tcBorders>
              <w:top w:val="nil"/>
              <w:left w:val="single" w:sz="4" w:space="0" w:color="000000"/>
              <w:bottom w:val="nil"/>
              <w:right w:val="single" w:sz="4" w:space="0" w:color="000000"/>
            </w:tcBorders>
          </w:tcPr>
          <w:p w14:paraId="64A74450"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7FF4A6D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Client &amp; Customer Focused  </w:t>
            </w:r>
          </w:p>
          <w:p w14:paraId="67B1C159" w14:textId="48D5B362"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Focuses on and understand the needs of internal and external service users, members and other stakeholders and strives to deliver a prompt, effective and personalised service. (For ‘service users’, please also read members, </w:t>
            </w:r>
            <w:r w:rsidR="007D66C2" w:rsidRPr="007D66C2">
              <w:rPr>
                <w:rFonts w:ascii="Arial" w:hAnsi="Arial" w:cs="Arial"/>
                <w:sz w:val="24"/>
                <w:szCs w:val="24"/>
              </w:rPr>
              <w:t>stakeholders,</w:t>
            </w:r>
            <w:r w:rsidRPr="007D66C2">
              <w:rPr>
                <w:rFonts w:ascii="Arial" w:hAnsi="Arial" w:cs="Arial"/>
                <w:sz w:val="24"/>
                <w:szCs w:val="24"/>
              </w:rPr>
              <w:t xml:space="preserve"> and audiences). </w:t>
            </w:r>
          </w:p>
        </w:tc>
      </w:tr>
      <w:tr w:rsidR="00DD2C00" w14:paraId="75702549" w14:textId="77777777">
        <w:trPr>
          <w:trHeight w:val="814"/>
        </w:trPr>
        <w:tc>
          <w:tcPr>
            <w:tcW w:w="0" w:type="auto"/>
            <w:vMerge/>
            <w:tcBorders>
              <w:top w:val="nil"/>
              <w:left w:val="single" w:sz="4" w:space="0" w:color="000000"/>
              <w:bottom w:val="nil"/>
              <w:right w:val="single" w:sz="4" w:space="0" w:color="000000"/>
            </w:tcBorders>
          </w:tcPr>
          <w:p w14:paraId="0111259E"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09DCDCD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Influences Others &amp; Communicates Effectively </w:t>
            </w:r>
          </w:p>
          <w:p w14:paraId="790FFD2A"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Positively influences others and where appropriate persuades them to change their views, intentions or actions.  Listens closely and communicates clearly both verbally and in writing. </w:t>
            </w:r>
          </w:p>
        </w:tc>
      </w:tr>
      <w:tr w:rsidR="00DD2C00" w14:paraId="74C92301" w14:textId="77777777">
        <w:trPr>
          <w:trHeight w:val="816"/>
        </w:trPr>
        <w:tc>
          <w:tcPr>
            <w:tcW w:w="0" w:type="auto"/>
            <w:vMerge/>
            <w:tcBorders>
              <w:top w:val="nil"/>
              <w:left w:val="single" w:sz="4" w:space="0" w:color="000000"/>
              <w:bottom w:val="nil"/>
              <w:right w:val="single" w:sz="4" w:space="0" w:color="000000"/>
            </w:tcBorders>
          </w:tcPr>
          <w:p w14:paraId="6A534ED6"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904688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Applies &amp; Shares Expert Knowledge </w:t>
            </w:r>
          </w:p>
          <w:p w14:paraId="592B7F8D"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Demonstrates the specialist knowledge and technical requirements of the job. Applies skills and experience to perform the job effectively, completes work to a high standard and shares knowledge across the organisation. </w:t>
            </w:r>
          </w:p>
        </w:tc>
      </w:tr>
      <w:tr w:rsidR="00DD2C00" w14:paraId="6315D01D" w14:textId="77777777">
        <w:trPr>
          <w:trHeight w:val="816"/>
        </w:trPr>
        <w:tc>
          <w:tcPr>
            <w:tcW w:w="0" w:type="auto"/>
            <w:vMerge/>
            <w:tcBorders>
              <w:top w:val="nil"/>
              <w:left w:val="single" w:sz="4" w:space="0" w:color="000000"/>
              <w:bottom w:val="nil"/>
              <w:right w:val="single" w:sz="4" w:space="0" w:color="000000"/>
            </w:tcBorders>
          </w:tcPr>
          <w:p w14:paraId="6350D4F2"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2F064439"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Works Collaboratively with Others </w:t>
            </w:r>
          </w:p>
          <w:p w14:paraId="1E73FF4C"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Works collaboratively with others for the good of the business; builds a network of good relationships and develops a thorough understanding of the organisation and the wider sector. </w:t>
            </w:r>
          </w:p>
        </w:tc>
      </w:tr>
      <w:tr w:rsidR="00DD2C00" w14:paraId="3D676B25" w14:textId="77777777">
        <w:trPr>
          <w:trHeight w:val="815"/>
        </w:trPr>
        <w:tc>
          <w:tcPr>
            <w:tcW w:w="0" w:type="auto"/>
            <w:vMerge/>
            <w:tcBorders>
              <w:top w:val="nil"/>
              <w:left w:val="single" w:sz="4" w:space="0" w:color="000000"/>
              <w:bottom w:val="single" w:sz="4" w:space="0" w:color="000000"/>
              <w:right w:val="single" w:sz="4" w:space="0" w:color="000000"/>
            </w:tcBorders>
          </w:tcPr>
          <w:p w14:paraId="56DDC9A4" w14:textId="77777777" w:rsidR="00DD2C00" w:rsidRPr="007D66C2" w:rsidRDefault="00DD2C00">
            <w:pPr>
              <w:spacing w:after="160" w:line="259" w:lineRule="auto"/>
              <w:ind w:left="0" w:firstLine="0"/>
              <w:rPr>
                <w:rFonts w:ascii="Arial" w:hAnsi="Arial" w:cs="Arial"/>
                <w:sz w:val="24"/>
                <w:szCs w:val="24"/>
              </w:rPr>
            </w:pPr>
          </w:p>
        </w:tc>
        <w:tc>
          <w:tcPr>
            <w:tcW w:w="11483" w:type="dxa"/>
            <w:tcBorders>
              <w:top w:val="single" w:sz="4" w:space="0" w:color="000000"/>
              <w:left w:val="single" w:sz="4" w:space="0" w:color="000000"/>
              <w:bottom w:val="single" w:sz="4" w:space="0" w:color="000000"/>
              <w:right w:val="single" w:sz="4" w:space="0" w:color="000000"/>
            </w:tcBorders>
          </w:tcPr>
          <w:p w14:paraId="158D8201"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b/>
                <w:sz w:val="24"/>
                <w:szCs w:val="24"/>
              </w:rPr>
              <w:t xml:space="preserve">Values &amp; Respects Others </w:t>
            </w:r>
          </w:p>
          <w:p w14:paraId="70C129A4" w14:textId="77777777" w:rsidR="00DD2C00" w:rsidRPr="007D66C2" w:rsidRDefault="003D3A94">
            <w:pPr>
              <w:spacing w:after="0" w:line="259" w:lineRule="auto"/>
              <w:ind w:left="1" w:firstLine="0"/>
              <w:rPr>
                <w:rFonts w:ascii="Arial" w:hAnsi="Arial" w:cs="Arial"/>
                <w:sz w:val="24"/>
                <w:szCs w:val="24"/>
              </w:rPr>
            </w:pPr>
            <w:r w:rsidRPr="007D66C2">
              <w:rPr>
                <w:rFonts w:ascii="Arial" w:hAnsi="Arial" w:cs="Arial"/>
                <w:sz w:val="24"/>
                <w:szCs w:val="24"/>
              </w:rPr>
              <w:t xml:space="preserve">Respects other individuals; listens and </w:t>
            </w:r>
            <w:proofErr w:type="gramStart"/>
            <w:r w:rsidRPr="007D66C2">
              <w:rPr>
                <w:rFonts w:ascii="Arial" w:hAnsi="Arial" w:cs="Arial"/>
                <w:sz w:val="24"/>
                <w:szCs w:val="24"/>
              </w:rPr>
              <w:t>takes into account</w:t>
            </w:r>
            <w:proofErr w:type="gramEnd"/>
            <w:r w:rsidRPr="007D66C2">
              <w:rPr>
                <w:rFonts w:ascii="Arial" w:hAnsi="Arial" w:cs="Arial"/>
                <w:sz w:val="24"/>
                <w:szCs w:val="24"/>
              </w:rPr>
              <w:t xml:space="preserve"> different opinions, feelings and motivations; is trustworthy and acts with integrity; responds and acts constructively towards others. </w:t>
            </w:r>
          </w:p>
        </w:tc>
      </w:tr>
    </w:tbl>
    <w:p w14:paraId="438639F1" w14:textId="77777777" w:rsidR="00DD2C00" w:rsidRDefault="003D3A94">
      <w:pPr>
        <w:spacing w:after="112" w:line="259" w:lineRule="auto"/>
        <w:ind w:left="0" w:firstLine="0"/>
        <w:jc w:val="both"/>
      </w:pPr>
      <w:r>
        <w:t xml:space="preserve"> </w:t>
      </w:r>
    </w:p>
    <w:p w14:paraId="76D931D0" w14:textId="076A637C" w:rsidR="00DD2C00" w:rsidRDefault="00DD2C00" w:rsidP="007D66C2">
      <w:pPr>
        <w:spacing w:after="113" w:line="259" w:lineRule="auto"/>
        <w:ind w:left="0" w:firstLine="0"/>
        <w:jc w:val="both"/>
      </w:pPr>
    </w:p>
    <w:sectPr w:rsidR="00DD2C00">
      <w:footerReference w:type="even" r:id="rId11"/>
      <w:footerReference w:type="default" r:id="rId12"/>
      <w:footerReference w:type="first" r:id="rId13"/>
      <w:pgSz w:w="15840" w:h="12240" w:orient="landscape"/>
      <w:pgMar w:top="1084" w:right="1440" w:bottom="1482"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321F" w14:textId="77777777" w:rsidR="003D3A94" w:rsidRDefault="003D3A94">
      <w:pPr>
        <w:spacing w:after="0" w:line="240" w:lineRule="auto"/>
      </w:pPr>
      <w:r>
        <w:separator/>
      </w:r>
    </w:p>
  </w:endnote>
  <w:endnote w:type="continuationSeparator" w:id="0">
    <w:p w14:paraId="1758E227" w14:textId="77777777" w:rsidR="003D3A94" w:rsidRDefault="003D3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4AE5"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093177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2EF4"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34248F2"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1947" w14:textId="77777777" w:rsidR="00DD2C00" w:rsidRDefault="003D3A94">
    <w:pPr>
      <w:spacing w:after="0" w:line="259" w:lineRule="auto"/>
      <w:ind w:left="3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C78A463"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503B"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845C8B0"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EE15"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C095EA"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7AC1" w14:textId="77777777" w:rsidR="00DD2C00" w:rsidRDefault="003D3A94">
    <w:pPr>
      <w:spacing w:after="0" w:line="259" w:lineRule="auto"/>
      <w:ind w:left="2"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8B0EEBD" w14:textId="77777777" w:rsidR="00DD2C00" w:rsidRDefault="003D3A94">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AC2B" w14:textId="77777777" w:rsidR="003D3A94" w:rsidRDefault="003D3A94">
      <w:pPr>
        <w:spacing w:after="0" w:line="240" w:lineRule="auto"/>
      </w:pPr>
      <w:r>
        <w:separator/>
      </w:r>
    </w:p>
  </w:footnote>
  <w:footnote w:type="continuationSeparator" w:id="0">
    <w:p w14:paraId="1E320AC4" w14:textId="77777777" w:rsidR="003D3A94" w:rsidRDefault="003D3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6A6A"/>
    <w:multiLevelType w:val="hybridMultilevel"/>
    <w:tmpl w:val="71B835E2"/>
    <w:lvl w:ilvl="0" w:tplc="6E787056">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AABD0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E2356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8A48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80759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CCD9D6">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1A60F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B2C2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541564">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72C42"/>
    <w:multiLevelType w:val="hybridMultilevel"/>
    <w:tmpl w:val="16808708"/>
    <w:lvl w:ilvl="0" w:tplc="A2C8683A">
      <w:start w:val="1"/>
      <w:numFmt w:val="bullet"/>
      <w:lvlText w:val="•"/>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D6A25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8A26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13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6C421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7EB90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9A2B7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DABBA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2E0F9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75497987">
    <w:abstractNumId w:val="1"/>
  </w:num>
  <w:num w:numId="2" w16cid:durableId="50443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00"/>
    <w:rsid w:val="000054D9"/>
    <w:rsid w:val="000A722A"/>
    <w:rsid w:val="0011150C"/>
    <w:rsid w:val="00142537"/>
    <w:rsid w:val="001847EA"/>
    <w:rsid w:val="002E0D17"/>
    <w:rsid w:val="003D3A94"/>
    <w:rsid w:val="004671FA"/>
    <w:rsid w:val="004F5006"/>
    <w:rsid w:val="00634BAC"/>
    <w:rsid w:val="006B2332"/>
    <w:rsid w:val="007D66C2"/>
    <w:rsid w:val="007F345D"/>
    <w:rsid w:val="00844C40"/>
    <w:rsid w:val="00953C19"/>
    <w:rsid w:val="00964D00"/>
    <w:rsid w:val="00A859E9"/>
    <w:rsid w:val="00DD2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541A"/>
  <w15:docId w15:val="{C31EEDC7-4DF5-4E44-9C3E-D5FBA1D4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13392">
      <w:bodyDiv w:val="1"/>
      <w:marLeft w:val="0"/>
      <w:marRight w:val="0"/>
      <w:marTop w:val="0"/>
      <w:marBottom w:val="0"/>
      <w:divBdr>
        <w:top w:val="none" w:sz="0" w:space="0" w:color="auto"/>
        <w:left w:val="none" w:sz="0" w:space="0" w:color="auto"/>
        <w:bottom w:val="none" w:sz="0" w:space="0" w:color="auto"/>
        <w:right w:val="none" w:sz="0" w:space="0" w:color="auto"/>
      </w:divBdr>
    </w:div>
    <w:div w:id="211570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1157</Words>
  <Characters>7083</Characters>
  <Application>Microsoft Office Word</Application>
  <DocSecurity>0</DocSecurity>
  <Lines>262</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Black;Jon Royle</dc:creator>
  <cp:keywords/>
  <cp:lastModifiedBy>Bilkis Begum</cp:lastModifiedBy>
  <cp:revision>5</cp:revision>
  <dcterms:created xsi:type="dcterms:W3CDTF">2025-01-06T13:46:00Z</dcterms:created>
  <dcterms:modified xsi:type="dcterms:W3CDTF">2026-01-19T14:11:00Z</dcterms:modified>
</cp:coreProperties>
</file>