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E465" w14:textId="3DD82719" w:rsidR="00264B36" w:rsidRDefault="009E42FC" w:rsidP="009E42FC">
      <w:pPr>
        <w:spacing w:line="240" w:lineRule="auto"/>
        <w:rPr>
          <w:rFonts w:cstheme="minorHAnsi"/>
          <w:b/>
          <w:bCs/>
          <w:sz w:val="32"/>
          <w:szCs w:val="32"/>
        </w:rPr>
      </w:pPr>
      <w:r>
        <w:rPr>
          <w:rFonts w:ascii="Arial" w:eastAsia="Times New Roman" w:hAnsi="Arial" w:cs="Arial"/>
          <w:b/>
          <w:noProof/>
        </w:rPr>
        <w:drawing>
          <wp:anchor distT="0" distB="0" distL="114300" distR="114300" simplePos="0" relativeHeight="251660288" behindDoc="0" locked="0" layoutInCell="1" allowOverlap="1" wp14:anchorId="77BDC495" wp14:editId="241D74A7">
            <wp:simplePos x="0" y="0"/>
            <wp:positionH relativeFrom="column">
              <wp:posOffset>4705350</wp:posOffset>
            </wp:positionH>
            <wp:positionV relativeFrom="paragraph">
              <wp:posOffset>655955</wp:posOffset>
            </wp:positionV>
            <wp:extent cx="1047750" cy="371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371475"/>
                    </a:xfrm>
                    <a:prstGeom prst="rect">
                      <a:avLst/>
                    </a:prstGeom>
                    <a:noFill/>
                  </pic:spPr>
                </pic:pic>
              </a:graphicData>
            </a:graphic>
            <wp14:sizeRelH relativeFrom="margin">
              <wp14:pctWidth>0</wp14:pctWidth>
            </wp14:sizeRelH>
            <wp14:sizeRelV relativeFrom="margin">
              <wp14:pctHeight>0</wp14:pctHeight>
            </wp14:sizeRelV>
          </wp:anchor>
        </w:drawing>
      </w:r>
      <w:r w:rsidR="00557A02">
        <w:rPr>
          <w:noProof/>
        </w:rPr>
        <w:drawing>
          <wp:anchor distT="0" distB="0" distL="114300" distR="114300" simplePos="0" relativeHeight="251656192" behindDoc="0" locked="0" layoutInCell="1" allowOverlap="1" wp14:anchorId="413D7E4F" wp14:editId="2860B7B6">
            <wp:simplePos x="0" y="0"/>
            <wp:positionH relativeFrom="margin">
              <wp:posOffset>3810000</wp:posOffset>
            </wp:positionH>
            <wp:positionV relativeFrom="paragraph">
              <wp:posOffset>103505</wp:posOffset>
            </wp:positionV>
            <wp:extent cx="2114550" cy="428625"/>
            <wp:effectExtent l="0" t="0" r="0" b="952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71675" cy="439545"/>
                    </a:xfrm>
                    <a:prstGeom prst="rect">
                      <a:avLst/>
                    </a:prstGeom>
                  </pic:spPr>
                </pic:pic>
              </a:graphicData>
            </a:graphic>
            <wp14:sizeRelH relativeFrom="margin">
              <wp14:pctWidth>0</wp14:pctWidth>
            </wp14:sizeRelH>
          </wp:anchor>
        </w:drawing>
      </w:r>
      <w:r w:rsidR="00264B36" w:rsidRPr="00264B36">
        <w:rPr>
          <w:rFonts w:cstheme="minorHAnsi"/>
          <w:b/>
          <w:bCs/>
          <w:sz w:val="32"/>
          <w:szCs w:val="32"/>
        </w:rPr>
        <w:t xml:space="preserve">Job Description </w:t>
      </w:r>
    </w:p>
    <w:p w14:paraId="7883532B" w14:textId="611A88F0" w:rsidR="00264B36" w:rsidRDefault="00264B36" w:rsidP="00B2394B">
      <w:pPr>
        <w:pStyle w:val="Body"/>
        <w:rPr>
          <w:rFonts w:asciiTheme="minorHAnsi" w:hAnsiTheme="minorHAnsi" w:cstheme="minorHAnsi"/>
          <w:b/>
          <w:bCs/>
          <w:sz w:val="32"/>
          <w:szCs w:val="32"/>
        </w:rPr>
      </w:pPr>
    </w:p>
    <w:p w14:paraId="705EDFC3" w14:textId="16168191" w:rsidR="006563DE" w:rsidRPr="006563DE" w:rsidRDefault="006563DE" w:rsidP="00215BBE">
      <w:pPr>
        <w:tabs>
          <w:tab w:val="left" w:pos="2268"/>
        </w:tabs>
        <w:spacing w:after="0" w:line="240" w:lineRule="auto"/>
        <w:ind w:left="2268" w:hanging="2268"/>
        <w:rPr>
          <w:rFonts w:ascii="Calibri" w:eastAsia="Times New Roman" w:hAnsi="Calibri" w:cs="Arial"/>
          <w:kern w:val="0"/>
          <w14:ligatures w14:val="none"/>
        </w:rPr>
      </w:pPr>
      <w:r w:rsidRPr="006563DE">
        <w:rPr>
          <w:rFonts w:ascii="Calibri" w:eastAsia="Times New Roman" w:hAnsi="Calibri" w:cs="Arial"/>
          <w:b/>
          <w:kern w:val="0"/>
          <w14:ligatures w14:val="none"/>
        </w:rPr>
        <w:t>Title:</w:t>
      </w:r>
      <w:r w:rsidR="00215BBE">
        <w:rPr>
          <w:rFonts w:ascii="Calibri" w:eastAsia="Times New Roman" w:hAnsi="Calibri" w:cs="Arial"/>
          <w:b/>
          <w:kern w:val="0"/>
          <w14:ligatures w14:val="none"/>
        </w:rPr>
        <w:tab/>
      </w:r>
      <w:bookmarkStart w:id="0" w:name="_Hlk52187754"/>
      <w:r w:rsidRPr="006563DE">
        <w:rPr>
          <w:rFonts w:ascii="Calibri" w:eastAsia="Times New Roman" w:hAnsi="Calibri" w:cs="Arial"/>
          <w:kern w:val="0"/>
          <w14:ligatures w14:val="none"/>
        </w:rPr>
        <w:t xml:space="preserve">Project Worker </w:t>
      </w:r>
      <w:bookmarkEnd w:id="0"/>
      <w:r w:rsidRPr="006563DE">
        <w:rPr>
          <w:rFonts w:ascii="Calibri" w:eastAsia="Times New Roman" w:hAnsi="Calibri" w:cs="Arial"/>
          <w:kern w:val="0"/>
          <w14:ligatures w14:val="none"/>
        </w:rPr>
        <w:t xml:space="preserve">(Telephone Befriending </w:t>
      </w:r>
      <w:r w:rsidR="00215BBE">
        <w:rPr>
          <w:rFonts w:ascii="Calibri" w:eastAsia="Times New Roman" w:hAnsi="Calibri" w:cs="Arial"/>
          <w:kern w:val="0"/>
          <w14:ligatures w14:val="none"/>
        </w:rPr>
        <w:t>– Hub Triage connector</w:t>
      </w:r>
      <w:r w:rsidRPr="006563DE">
        <w:rPr>
          <w:rFonts w:ascii="Calibri" w:eastAsia="Times New Roman" w:hAnsi="Calibri" w:cs="Arial"/>
          <w:kern w:val="0"/>
          <w14:ligatures w14:val="none"/>
        </w:rPr>
        <w:t>)</w:t>
      </w:r>
    </w:p>
    <w:p w14:paraId="02BB33F4" w14:textId="77777777" w:rsidR="006563DE" w:rsidRPr="006563DE" w:rsidRDefault="006563DE" w:rsidP="006563DE">
      <w:pPr>
        <w:tabs>
          <w:tab w:val="left" w:pos="2268"/>
        </w:tabs>
        <w:spacing w:after="0" w:line="240" w:lineRule="auto"/>
        <w:rPr>
          <w:rFonts w:ascii="Calibri" w:eastAsia="Times New Roman" w:hAnsi="Calibri" w:cs="Arial"/>
          <w:kern w:val="0"/>
          <w14:ligatures w14:val="none"/>
        </w:rPr>
      </w:pPr>
    </w:p>
    <w:p w14:paraId="62C4D1B5" w14:textId="77777777" w:rsidR="006563DE" w:rsidRPr="006563DE" w:rsidRDefault="006563DE" w:rsidP="006563DE">
      <w:pPr>
        <w:tabs>
          <w:tab w:val="left" w:pos="2268"/>
        </w:tabs>
        <w:spacing w:after="0" w:line="240" w:lineRule="auto"/>
        <w:ind w:left="2268" w:hanging="2268"/>
        <w:rPr>
          <w:rFonts w:ascii="Calibri" w:eastAsia="Times New Roman" w:hAnsi="Calibri" w:cs="Arial"/>
          <w:kern w:val="0"/>
          <w14:ligatures w14:val="none"/>
        </w:rPr>
      </w:pPr>
      <w:r w:rsidRPr="006563DE">
        <w:rPr>
          <w:rFonts w:ascii="Calibri" w:eastAsia="Times New Roman" w:hAnsi="Calibri" w:cs="Arial"/>
          <w:b/>
          <w:kern w:val="0"/>
          <w14:ligatures w14:val="none"/>
        </w:rPr>
        <w:t>Location:</w:t>
      </w:r>
      <w:r w:rsidRPr="006563DE">
        <w:rPr>
          <w:rFonts w:ascii="Calibri" w:eastAsia="Times New Roman" w:hAnsi="Calibri" w:cs="Arial"/>
          <w:kern w:val="0"/>
          <w14:ligatures w14:val="none"/>
        </w:rPr>
        <w:tab/>
        <w:t>35 Salem Street, Bradford BD1 4QH</w:t>
      </w:r>
    </w:p>
    <w:p w14:paraId="33AE0431" w14:textId="77777777" w:rsidR="006563DE" w:rsidRPr="006563DE" w:rsidRDefault="006563DE" w:rsidP="006563DE">
      <w:pPr>
        <w:tabs>
          <w:tab w:val="left" w:pos="2268"/>
        </w:tabs>
        <w:spacing w:after="0" w:line="240" w:lineRule="auto"/>
        <w:ind w:left="2268" w:hanging="2268"/>
        <w:rPr>
          <w:rFonts w:ascii="Calibri" w:eastAsia="Times New Roman" w:hAnsi="Calibri" w:cs="Arial"/>
          <w:color w:val="FF0000"/>
          <w:kern w:val="0"/>
          <w14:ligatures w14:val="none"/>
        </w:rPr>
      </w:pPr>
    </w:p>
    <w:p w14:paraId="41DC783B" w14:textId="1C5BDC40" w:rsidR="00A0672A" w:rsidRPr="006563DE" w:rsidRDefault="006563DE" w:rsidP="00A0672A">
      <w:pPr>
        <w:tabs>
          <w:tab w:val="left" w:pos="2268"/>
        </w:tabs>
        <w:spacing w:after="0" w:line="240" w:lineRule="auto"/>
        <w:ind w:left="2265" w:hanging="2265"/>
        <w:jc w:val="both"/>
        <w:rPr>
          <w:rFonts w:ascii="Calibri" w:eastAsia="Times New Roman" w:hAnsi="Calibri" w:cs="Arial"/>
          <w:bCs/>
          <w:kern w:val="0"/>
          <w14:ligatures w14:val="none"/>
        </w:rPr>
      </w:pPr>
      <w:r w:rsidRPr="006563DE">
        <w:rPr>
          <w:rFonts w:ascii="Calibri" w:eastAsia="Times New Roman" w:hAnsi="Calibri" w:cs="Arial"/>
          <w:b/>
          <w:kern w:val="0"/>
          <w14:ligatures w14:val="none"/>
        </w:rPr>
        <w:t>Hours of Work:</w:t>
      </w:r>
      <w:r w:rsidRPr="006563DE">
        <w:rPr>
          <w:rFonts w:ascii="Calibri" w:eastAsia="Times New Roman" w:hAnsi="Calibri" w:cs="Arial"/>
          <w:kern w:val="0"/>
          <w14:ligatures w14:val="none"/>
        </w:rPr>
        <w:tab/>
      </w:r>
      <w:r w:rsidRPr="006563DE">
        <w:rPr>
          <w:rFonts w:ascii="Calibri" w:eastAsia="Times New Roman" w:hAnsi="Calibri" w:cs="Arial"/>
          <w:kern w:val="0"/>
          <w14:ligatures w14:val="none"/>
        </w:rPr>
        <w:tab/>
      </w:r>
      <w:r w:rsidR="00A0672A">
        <w:rPr>
          <w:rFonts w:ascii="Calibri" w:eastAsia="Times New Roman" w:hAnsi="Calibri" w:cs="Arial"/>
          <w:bCs/>
          <w:kern w:val="0"/>
          <w14:ligatures w14:val="none"/>
        </w:rPr>
        <w:t>21</w:t>
      </w:r>
      <w:r w:rsidRPr="006563DE">
        <w:rPr>
          <w:rFonts w:ascii="Calibri" w:eastAsia="Times New Roman" w:hAnsi="Calibri" w:cs="Arial"/>
          <w:bCs/>
          <w:kern w:val="0"/>
          <w14:ligatures w14:val="none"/>
        </w:rPr>
        <w:t xml:space="preserve"> hours per week (excluding a 30 min unpaid meal break) </w:t>
      </w:r>
      <w:r w:rsidR="00A0672A">
        <w:rPr>
          <w:rFonts w:ascii="Calibri" w:eastAsia="Times New Roman" w:hAnsi="Calibri" w:cs="Arial"/>
          <w:bCs/>
          <w:kern w:val="0"/>
          <w14:ligatures w14:val="none"/>
        </w:rPr>
        <w:t xml:space="preserve">to be worked over </w:t>
      </w:r>
      <w:r w:rsidR="00A0672A">
        <w:rPr>
          <w:rFonts w:ascii="Calibri" w:eastAsia="Times New Roman" w:hAnsi="Calibri" w:cs="Arial"/>
          <w:b/>
          <w:kern w:val="0"/>
          <w14:ligatures w14:val="none"/>
        </w:rPr>
        <w:t xml:space="preserve">Tuesday, Wednesday, </w:t>
      </w:r>
      <w:r w:rsidR="00F45528" w:rsidRPr="00F45528">
        <w:rPr>
          <w:rFonts w:ascii="Calibri" w:eastAsia="Times New Roman" w:hAnsi="Calibri" w:cs="Arial"/>
          <w:bCs/>
          <w:kern w:val="0"/>
          <w14:ligatures w14:val="none"/>
        </w:rPr>
        <w:t>and</w:t>
      </w:r>
      <w:r w:rsidR="00F45528">
        <w:rPr>
          <w:rFonts w:ascii="Calibri" w:eastAsia="Times New Roman" w:hAnsi="Calibri" w:cs="Arial"/>
          <w:b/>
          <w:kern w:val="0"/>
          <w14:ligatures w14:val="none"/>
        </w:rPr>
        <w:t xml:space="preserve"> </w:t>
      </w:r>
      <w:r w:rsidR="00A0672A">
        <w:rPr>
          <w:rFonts w:ascii="Calibri" w:eastAsia="Times New Roman" w:hAnsi="Calibri" w:cs="Arial"/>
          <w:b/>
          <w:kern w:val="0"/>
          <w14:ligatures w14:val="none"/>
        </w:rPr>
        <w:t>Thursday</w:t>
      </w:r>
    </w:p>
    <w:p w14:paraId="7A1CAD53" w14:textId="77777777" w:rsidR="006563DE" w:rsidRPr="006563DE" w:rsidRDefault="006563DE" w:rsidP="006563DE">
      <w:pPr>
        <w:tabs>
          <w:tab w:val="left" w:pos="2268"/>
        </w:tabs>
        <w:spacing w:after="0" w:line="240" w:lineRule="auto"/>
        <w:ind w:left="2265" w:hanging="2265"/>
        <w:jc w:val="both"/>
        <w:rPr>
          <w:rFonts w:ascii="Calibri" w:eastAsia="Times New Roman" w:hAnsi="Calibri" w:cs="Arial"/>
          <w:bCs/>
          <w:kern w:val="0"/>
          <w14:ligatures w14:val="none"/>
        </w:rPr>
      </w:pPr>
    </w:p>
    <w:p w14:paraId="39323919" w14:textId="69267634" w:rsidR="006563DE" w:rsidRPr="00D56CAB" w:rsidRDefault="006563DE" w:rsidP="006563DE">
      <w:pPr>
        <w:tabs>
          <w:tab w:val="left" w:pos="2268"/>
        </w:tabs>
        <w:spacing w:after="0" w:line="240" w:lineRule="auto"/>
        <w:rPr>
          <w:rFonts w:ascii="Calibri" w:eastAsia="Times New Roman" w:hAnsi="Calibri" w:cs="Arial"/>
          <w:bCs/>
          <w:kern w:val="0"/>
          <w14:ligatures w14:val="none"/>
        </w:rPr>
      </w:pPr>
      <w:r w:rsidRPr="006563DE">
        <w:rPr>
          <w:rFonts w:ascii="Calibri" w:eastAsia="Times New Roman" w:hAnsi="Calibri" w:cs="Arial"/>
          <w:b/>
          <w:kern w:val="0"/>
          <w14:ligatures w14:val="none"/>
        </w:rPr>
        <w:t>Salary:</w:t>
      </w:r>
      <w:r w:rsidRPr="006563DE">
        <w:rPr>
          <w:rFonts w:ascii="Calibri" w:eastAsia="Times New Roman" w:hAnsi="Calibri" w:cs="Arial"/>
          <w:b/>
          <w:kern w:val="0"/>
          <w14:ligatures w14:val="none"/>
        </w:rPr>
        <w:tab/>
      </w:r>
      <w:r w:rsidR="00D56CAB" w:rsidRPr="00D56CAB">
        <w:rPr>
          <w:rFonts w:ascii="Calibri" w:eastAsia="Times New Roman" w:hAnsi="Calibri" w:cs="Arial"/>
          <w:bCs/>
          <w:kern w:val="0"/>
          <w14:ligatures w14:val="none"/>
        </w:rPr>
        <w:t>£27,756</w:t>
      </w:r>
      <w:r w:rsidR="00A0672A">
        <w:rPr>
          <w:rFonts w:ascii="Calibri" w:eastAsia="Times New Roman" w:hAnsi="Calibri" w:cs="Arial"/>
          <w:bCs/>
          <w:kern w:val="0"/>
          <w14:ligatures w14:val="none"/>
        </w:rPr>
        <w:t xml:space="preserve"> pro rata</w:t>
      </w:r>
    </w:p>
    <w:p w14:paraId="56C535F1" w14:textId="77777777" w:rsidR="006563DE" w:rsidRPr="006563DE" w:rsidRDefault="006563DE" w:rsidP="006563DE">
      <w:pPr>
        <w:tabs>
          <w:tab w:val="left" w:pos="2268"/>
        </w:tabs>
        <w:spacing w:after="0" w:line="240" w:lineRule="auto"/>
        <w:rPr>
          <w:rFonts w:ascii="Calibri" w:eastAsia="Times New Roman" w:hAnsi="Calibri" w:cs="Arial"/>
          <w:kern w:val="0"/>
          <w14:ligatures w14:val="none"/>
        </w:rPr>
      </w:pPr>
    </w:p>
    <w:p w14:paraId="66B351CA" w14:textId="3A4084B7" w:rsidR="006563DE" w:rsidRPr="006563DE" w:rsidRDefault="006563DE" w:rsidP="006563DE">
      <w:pPr>
        <w:tabs>
          <w:tab w:val="left" w:pos="2268"/>
        </w:tabs>
        <w:spacing w:after="0" w:line="240" w:lineRule="auto"/>
        <w:rPr>
          <w:rFonts w:ascii="Calibri" w:eastAsia="Times New Roman" w:hAnsi="Calibri" w:cs="Arial"/>
          <w:kern w:val="0"/>
          <w14:ligatures w14:val="none"/>
        </w:rPr>
      </w:pPr>
      <w:r w:rsidRPr="006563DE">
        <w:rPr>
          <w:rFonts w:ascii="Calibri" w:eastAsia="Times New Roman" w:hAnsi="Calibri" w:cs="Arial"/>
          <w:b/>
          <w:kern w:val="0"/>
          <w14:ligatures w14:val="none"/>
        </w:rPr>
        <w:t>Responsible to:</w:t>
      </w:r>
      <w:r w:rsidRPr="006563DE">
        <w:rPr>
          <w:rFonts w:ascii="Calibri" w:eastAsia="Times New Roman" w:hAnsi="Calibri" w:cs="Arial"/>
          <w:kern w:val="0"/>
          <w14:ligatures w14:val="none"/>
        </w:rPr>
        <w:tab/>
        <w:t>Wellbeing Hub</w:t>
      </w:r>
      <w:r w:rsidR="00F72B5F">
        <w:rPr>
          <w:rFonts w:ascii="Calibri" w:eastAsia="Times New Roman" w:hAnsi="Calibri" w:cs="Arial"/>
          <w:kern w:val="0"/>
          <w14:ligatures w14:val="none"/>
        </w:rPr>
        <w:t xml:space="preserve"> Project</w:t>
      </w:r>
      <w:r w:rsidRPr="006563DE">
        <w:rPr>
          <w:rFonts w:ascii="Calibri" w:eastAsia="Times New Roman" w:hAnsi="Calibri" w:cs="Arial"/>
          <w:kern w:val="0"/>
          <w14:ligatures w14:val="none"/>
        </w:rPr>
        <w:t xml:space="preserve"> Coordinator</w:t>
      </w:r>
    </w:p>
    <w:p w14:paraId="08559A2A" w14:textId="77777777" w:rsidR="006563DE" w:rsidRPr="006563DE" w:rsidRDefault="006563DE" w:rsidP="006563DE">
      <w:pPr>
        <w:tabs>
          <w:tab w:val="left" w:pos="2268"/>
        </w:tabs>
        <w:spacing w:after="0" w:line="240" w:lineRule="auto"/>
        <w:rPr>
          <w:rFonts w:ascii="Calibri" w:eastAsia="Times New Roman" w:hAnsi="Calibri" w:cs="Arial"/>
          <w:kern w:val="0"/>
          <w14:ligatures w14:val="none"/>
        </w:rPr>
      </w:pPr>
    </w:p>
    <w:p w14:paraId="5707E053" w14:textId="58302F01" w:rsidR="006563DE" w:rsidRPr="006563DE" w:rsidRDefault="006563DE" w:rsidP="006563DE">
      <w:pPr>
        <w:tabs>
          <w:tab w:val="left" w:pos="2268"/>
        </w:tabs>
        <w:spacing w:after="0" w:line="240" w:lineRule="auto"/>
        <w:jc w:val="both"/>
        <w:rPr>
          <w:rFonts w:ascii="Calibri" w:eastAsia="Times New Roman" w:hAnsi="Calibri" w:cs="Arial"/>
          <w:bCs/>
          <w:kern w:val="0"/>
          <w14:ligatures w14:val="none"/>
        </w:rPr>
      </w:pPr>
      <w:r w:rsidRPr="006563DE">
        <w:rPr>
          <w:rFonts w:ascii="Calibri" w:eastAsia="Times New Roman" w:hAnsi="Calibri" w:cs="Arial"/>
          <w:color w:val="FF0000"/>
          <w:kern w:val="0"/>
          <w14:ligatures w14:val="none"/>
        </w:rPr>
        <w:tab/>
      </w:r>
    </w:p>
    <w:p w14:paraId="6435AA4A" w14:textId="77777777" w:rsidR="006563DE" w:rsidRPr="006563DE" w:rsidRDefault="006563DE" w:rsidP="006563DE">
      <w:pPr>
        <w:tabs>
          <w:tab w:val="left" w:pos="2268"/>
        </w:tabs>
        <w:spacing w:after="0" w:line="240" w:lineRule="auto"/>
        <w:ind w:left="2160" w:hanging="2160"/>
        <w:rPr>
          <w:rFonts w:ascii="Calibri" w:eastAsia="Times New Roman" w:hAnsi="Calibri" w:cs="Arial"/>
          <w:bCs/>
          <w:kern w:val="0"/>
          <w14:ligatures w14:val="none"/>
        </w:rPr>
      </w:pPr>
    </w:p>
    <w:p w14:paraId="79D2C66D" w14:textId="77777777" w:rsidR="006563DE" w:rsidRPr="006563DE" w:rsidRDefault="006563DE" w:rsidP="006563DE">
      <w:pPr>
        <w:spacing w:after="0" w:line="240" w:lineRule="auto"/>
        <w:jc w:val="both"/>
        <w:rPr>
          <w:rFonts w:ascii="Calibri" w:eastAsia="Times New Roman" w:hAnsi="Calibri" w:cs="Arial"/>
          <w:b/>
          <w:kern w:val="0"/>
          <w14:ligatures w14:val="none"/>
        </w:rPr>
      </w:pPr>
    </w:p>
    <w:p w14:paraId="261332DE" w14:textId="77777777" w:rsidR="006563DE" w:rsidRPr="006563DE" w:rsidRDefault="006563DE" w:rsidP="006563DE">
      <w:pPr>
        <w:spacing w:after="0" w:line="240" w:lineRule="auto"/>
        <w:jc w:val="both"/>
        <w:rPr>
          <w:rFonts w:ascii="Calibri" w:eastAsia="Times New Roman" w:hAnsi="Calibri" w:cs="Arial"/>
          <w:b/>
          <w:kern w:val="0"/>
          <w14:ligatures w14:val="none"/>
        </w:rPr>
      </w:pPr>
      <w:r w:rsidRPr="006563DE">
        <w:rPr>
          <w:rFonts w:ascii="Calibri" w:eastAsia="Times New Roman" w:hAnsi="Calibri" w:cs="Arial"/>
          <w:b/>
          <w:kern w:val="0"/>
          <w14:ligatures w14:val="none"/>
        </w:rPr>
        <w:t xml:space="preserve">OVERVIEW </w:t>
      </w:r>
    </w:p>
    <w:p w14:paraId="7C0DA12D" w14:textId="77777777" w:rsidR="00215BBE" w:rsidRDefault="00215BBE" w:rsidP="006563DE">
      <w:pPr>
        <w:spacing w:after="0" w:line="276" w:lineRule="auto"/>
        <w:rPr>
          <w:rFonts w:ascii="Calibri" w:eastAsia="Times New Roman" w:hAnsi="Calibri" w:cs="Calibri"/>
          <w:color w:val="000000"/>
          <w:kern w:val="0"/>
          <w14:ligatures w14:val="none"/>
        </w:rPr>
      </w:pPr>
    </w:p>
    <w:p w14:paraId="49933E72" w14:textId="5A879F0A" w:rsidR="006563DE" w:rsidRPr="006563DE" w:rsidRDefault="00215BBE" w:rsidP="006563DE">
      <w:pPr>
        <w:spacing w:after="0" w:line="276"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service is </w:t>
      </w:r>
      <w:r w:rsidR="006563DE" w:rsidRPr="006563DE">
        <w:rPr>
          <w:rFonts w:ascii="Calibri" w:eastAsia="Times New Roman" w:hAnsi="Calibri" w:cs="Calibri"/>
          <w:color w:val="000000"/>
          <w:kern w:val="0"/>
          <w14:ligatures w14:val="none"/>
        </w:rPr>
        <w:t>embedded within</w:t>
      </w:r>
      <w:r>
        <w:rPr>
          <w:rFonts w:ascii="Calibri" w:eastAsia="Times New Roman" w:hAnsi="Calibri" w:cs="Calibri"/>
          <w:color w:val="000000"/>
          <w:kern w:val="0"/>
          <w14:ligatures w14:val="none"/>
        </w:rPr>
        <w:t xml:space="preserve"> </w:t>
      </w:r>
      <w:r w:rsidR="006563DE" w:rsidRPr="006563DE">
        <w:rPr>
          <w:rFonts w:ascii="Calibri" w:eastAsia="Times New Roman" w:hAnsi="Calibri" w:cs="Calibri"/>
          <w:color w:val="000000"/>
          <w:kern w:val="0"/>
          <w14:ligatures w14:val="none"/>
        </w:rPr>
        <w:t xml:space="preserve">The Wellbeing Network which stretches across the Bradford District and is delivered by </w:t>
      </w:r>
      <w:r>
        <w:rPr>
          <w:rFonts w:ascii="Calibri" w:eastAsia="Times New Roman" w:hAnsi="Calibri" w:cs="Calibri"/>
          <w:color w:val="000000"/>
          <w:kern w:val="0"/>
          <w14:ligatures w14:val="none"/>
        </w:rPr>
        <w:t>four</w:t>
      </w:r>
      <w:r w:rsidR="006563DE" w:rsidRPr="006563DE">
        <w:rPr>
          <w:rFonts w:ascii="Calibri" w:eastAsia="Times New Roman" w:hAnsi="Calibri" w:cs="Calibri"/>
          <w:color w:val="000000"/>
          <w:kern w:val="0"/>
          <w14:ligatures w14:val="none"/>
        </w:rPr>
        <w:t xml:space="preserve"> individual Hubs:</w:t>
      </w:r>
    </w:p>
    <w:p w14:paraId="30CF866A" w14:textId="77777777" w:rsidR="006563DE" w:rsidRPr="006563DE" w:rsidRDefault="006563DE" w:rsidP="006563DE">
      <w:pPr>
        <w:spacing w:after="0" w:line="276" w:lineRule="auto"/>
        <w:rPr>
          <w:rFonts w:ascii="Calibri" w:eastAsia="Times New Roman" w:hAnsi="Calibri" w:cs="Calibri"/>
          <w:color w:val="000000"/>
          <w:kern w:val="0"/>
          <w14:ligatures w14:val="none"/>
        </w:rPr>
      </w:pPr>
    </w:p>
    <w:p w14:paraId="246452AC" w14:textId="1C08BD06"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r>
      <w:r w:rsidR="008F3E2A">
        <w:rPr>
          <w:rFonts w:ascii="Calibri" w:eastAsia="Times New Roman" w:hAnsi="Calibri" w:cs="Calibri"/>
          <w:color w:val="000000"/>
          <w:kern w:val="0"/>
          <w14:ligatures w14:val="none"/>
        </w:rPr>
        <w:t>System</w:t>
      </w:r>
      <w:r w:rsidR="00215BBE">
        <w:rPr>
          <w:rFonts w:ascii="Calibri" w:eastAsia="Times New Roman" w:hAnsi="Calibri" w:cs="Calibri"/>
          <w:color w:val="000000"/>
          <w:kern w:val="0"/>
          <w14:ligatures w14:val="none"/>
        </w:rPr>
        <w:t xml:space="preserve"> Access</w:t>
      </w:r>
      <w:r w:rsidR="008F3E2A">
        <w:rPr>
          <w:rFonts w:ascii="Calibri" w:eastAsia="Times New Roman" w:hAnsi="Calibri" w:cs="Calibri"/>
          <w:color w:val="000000"/>
          <w:kern w:val="0"/>
          <w14:ligatures w14:val="none"/>
        </w:rPr>
        <w:t xml:space="preserve"> Point (SAP)</w:t>
      </w:r>
      <w:r w:rsidR="00215BBE">
        <w:rPr>
          <w:rFonts w:ascii="Calibri" w:eastAsia="Times New Roman" w:hAnsi="Calibri" w:cs="Calibri"/>
          <w:color w:val="000000"/>
          <w:kern w:val="0"/>
          <w14:ligatures w14:val="none"/>
        </w:rPr>
        <w:t xml:space="preserve"> </w:t>
      </w:r>
      <w:r w:rsidR="008F3E2A">
        <w:rPr>
          <w:rFonts w:ascii="Calibri" w:eastAsia="Times New Roman" w:hAnsi="Calibri" w:cs="Calibri"/>
          <w:color w:val="000000"/>
          <w:kern w:val="0"/>
          <w14:ligatures w14:val="none"/>
        </w:rPr>
        <w:t>– digital Hub</w:t>
      </w:r>
    </w:p>
    <w:p w14:paraId="01AC0C4F" w14:textId="77777777"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t xml:space="preserve">Manningham </w:t>
      </w:r>
    </w:p>
    <w:p w14:paraId="4060D744" w14:textId="77777777"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t xml:space="preserve">Bradford East </w:t>
      </w:r>
    </w:p>
    <w:p w14:paraId="5E2F17C2" w14:textId="77777777" w:rsidR="006563DE" w:rsidRPr="006563DE" w:rsidRDefault="006563DE" w:rsidP="009D1813">
      <w:pPr>
        <w:spacing w:after="0" w:line="240"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w:t>
      </w:r>
      <w:r w:rsidRPr="006563DE">
        <w:rPr>
          <w:rFonts w:ascii="Calibri" w:eastAsia="Times New Roman" w:hAnsi="Calibri" w:cs="Calibri"/>
          <w:color w:val="000000"/>
          <w:kern w:val="0"/>
          <w14:ligatures w14:val="none"/>
        </w:rPr>
        <w:tab/>
        <w:t xml:space="preserve">Tong </w:t>
      </w:r>
    </w:p>
    <w:p w14:paraId="121C026E" w14:textId="77777777" w:rsidR="006563DE" w:rsidRPr="006563DE" w:rsidRDefault="006563DE" w:rsidP="006563DE">
      <w:pPr>
        <w:spacing w:after="0" w:line="276" w:lineRule="auto"/>
        <w:rPr>
          <w:rFonts w:ascii="Calibri" w:eastAsia="Times New Roman" w:hAnsi="Calibri" w:cs="Calibri"/>
          <w:color w:val="000000"/>
          <w:kern w:val="0"/>
          <w14:ligatures w14:val="none"/>
        </w:rPr>
      </w:pPr>
    </w:p>
    <w:p w14:paraId="5795E670" w14:textId="77777777" w:rsidR="006563DE" w:rsidRPr="006563DE" w:rsidRDefault="006563DE" w:rsidP="006563DE">
      <w:pPr>
        <w:spacing w:after="0" w:line="276" w:lineRule="auto"/>
        <w:rPr>
          <w:rFonts w:ascii="Calibri" w:eastAsia="Times New Roman" w:hAnsi="Calibri" w:cs="Calibri"/>
          <w:color w:val="000000"/>
          <w:kern w:val="0"/>
          <w14:ligatures w14:val="none"/>
        </w:rPr>
      </w:pPr>
      <w:r w:rsidRPr="006563DE">
        <w:rPr>
          <w:rFonts w:ascii="Calibri" w:eastAsia="Times New Roman" w:hAnsi="Calibri" w:cs="Calibri"/>
          <w:color w:val="000000"/>
          <w:kern w:val="0"/>
          <w14:ligatures w14:val="none"/>
        </w:rPr>
        <w:t xml:space="preserve">These hubs are collectively known as the </w:t>
      </w:r>
      <w:bookmarkStart w:id="1" w:name="_Hlk152166753"/>
      <w:r w:rsidRPr="006563DE">
        <w:rPr>
          <w:rFonts w:ascii="Calibri" w:eastAsia="Times New Roman" w:hAnsi="Calibri" w:cs="Calibri"/>
          <w:color w:val="000000"/>
          <w:kern w:val="0"/>
          <w14:ligatures w14:val="none"/>
        </w:rPr>
        <w:t>Wellbeing Network</w:t>
      </w:r>
      <w:bookmarkEnd w:id="1"/>
      <w:r w:rsidRPr="006563DE">
        <w:rPr>
          <w:rFonts w:ascii="Calibri" w:eastAsia="Times New Roman" w:hAnsi="Calibri" w:cs="Calibri"/>
          <w:color w:val="000000"/>
          <w:kern w:val="0"/>
          <w14:ligatures w14:val="none"/>
        </w:rPr>
        <w:t>.</w:t>
      </w:r>
    </w:p>
    <w:p w14:paraId="7019F93D" w14:textId="77777777" w:rsidR="00215BBE" w:rsidRDefault="00215BBE" w:rsidP="006563DE">
      <w:pPr>
        <w:spacing w:after="0" w:line="276" w:lineRule="auto"/>
        <w:rPr>
          <w:rFonts w:ascii="Calibri" w:eastAsia="Times New Roman" w:hAnsi="Calibri" w:cs="Calibri"/>
          <w:color w:val="000000"/>
          <w:kern w:val="0"/>
          <w14:ligatures w14:val="none"/>
        </w:rPr>
      </w:pPr>
    </w:p>
    <w:p w14:paraId="341E1C1E" w14:textId="7770D52F" w:rsidR="00215BBE" w:rsidRPr="006563DE" w:rsidRDefault="00215BBE" w:rsidP="006563DE">
      <w:pPr>
        <w:spacing w:after="0" w:line="276" w:lineRule="auto"/>
        <w:rPr>
          <w:rFonts w:ascii="Calibri" w:eastAsia="Times New Roman" w:hAnsi="Calibri" w:cs="Calibri"/>
          <w:color w:val="000000"/>
          <w:kern w:val="0"/>
          <w14:ligatures w14:val="none"/>
        </w:rPr>
      </w:pPr>
      <w:r w:rsidRPr="00215BBE">
        <w:rPr>
          <w:rFonts w:ascii="Calibri" w:eastAsia="Times New Roman" w:hAnsi="Calibri" w:cs="Calibri"/>
          <w:color w:val="000000"/>
          <w:kern w:val="0"/>
          <w14:ligatures w14:val="none"/>
        </w:rPr>
        <w:t xml:space="preserve">Working under the Bridge project this post will work in the </w:t>
      </w:r>
      <w:r w:rsidR="008F3E2A">
        <w:rPr>
          <w:rFonts w:ascii="Calibri" w:eastAsia="Times New Roman" w:hAnsi="Calibri" w:cs="Calibri"/>
          <w:color w:val="000000"/>
          <w:kern w:val="0"/>
          <w14:ligatures w14:val="none"/>
        </w:rPr>
        <w:t>System Access Point (SAP) Hub</w:t>
      </w:r>
      <w:r w:rsidRPr="00215BBE">
        <w:rPr>
          <w:rFonts w:ascii="Calibri" w:eastAsia="Times New Roman" w:hAnsi="Calibri" w:cs="Calibri"/>
          <w:color w:val="000000"/>
          <w:kern w:val="0"/>
          <w14:ligatures w14:val="none"/>
        </w:rPr>
        <w:t xml:space="preserve"> providing triage screening and a TELEPHONE befriending service.</w:t>
      </w:r>
    </w:p>
    <w:p w14:paraId="4DDDC2AD" w14:textId="77777777" w:rsidR="006563DE" w:rsidRPr="006563DE" w:rsidRDefault="006563DE" w:rsidP="006563DE">
      <w:pPr>
        <w:shd w:val="clear" w:color="auto" w:fill="FFFFFF"/>
        <w:suppressAutoHyphens/>
        <w:spacing w:before="240" w:after="240" w:line="240" w:lineRule="auto"/>
        <w:jc w:val="both"/>
        <w:rPr>
          <w:rFonts w:ascii="Calibri" w:eastAsia="Times New Roman" w:hAnsi="Calibri" w:cs="Calibri"/>
          <w:b/>
          <w:color w:val="000000"/>
          <w:kern w:val="0"/>
          <w14:ligatures w14:val="none"/>
        </w:rPr>
      </w:pPr>
      <w:r w:rsidRPr="006563DE">
        <w:rPr>
          <w:rFonts w:ascii="Calibri" w:eastAsia="Times New Roman" w:hAnsi="Calibri" w:cs="Calibri"/>
          <w:b/>
          <w:color w:val="000000"/>
          <w:kern w:val="0"/>
          <w14:ligatures w14:val="none"/>
        </w:rPr>
        <w:t>THE ROLE</w:t>
      </w:r>
    </w:p>
    <w:p w14:paraId="39D2DEAB" w14:textId="56E5790A" w:rsidR="006563DE" w:rsidRPr="006563DE" w:rsidRDefault="000C38E8" w:rsidP="006563DE">
      <w:pPr>
        <w:spacing w:after="0" w:line="276" w:lineRule="auto"/>
        <w:rPr>
          <w:rFonts w:ascii="Calibri" w:eastAsia="Calibri" w:hAnsi="Calibri" w:cs="Arial"/>
          <w:kern w:val="0"/>
          <w:lang w:eastAsia="ar-SA"/>
          <w14:ligatures w14:val="none"/>
        </w:rPr>
      </w:pPr>
      <w:r>
        <w:rPr>
          <w:rFonts w:ascii="Calibri" w:eastAsia="Calibri" w:hAnsi="Calibri" w:cs="Arial"/>
          <w:kern w:val="0"/>
          <w:lang w:eastAsia="ar-SA"/>
          <w14:ligatures w14:val="none"/>
        </w:rPr>
        <w:t xml:space="preserve">Working closely with the </w:t>
      </w:r>
      <w:r w:rsidR="00215BBE">
        <w:rPr>
          <w:rFonts w:ascii="Calibri" w:eastAsia="Calibri" w:hAnsi="Calibri" w:cs="Arial"/>
          <w:kern w:val="0"/>
          <w:lang w:eastAsia="ar-SA"/>
          <w14:ligatures w14:val="none"/>
        </w:rPr>
        <w:t>Project Coordinator</w:t>
      </w:r>
      <w:r>
        <w:rPr>
          <w:rFonts w:ascii="Calibri" w:eastAsia="Calibri" w:hAnsi="Calibri" w:cs="Arial"/>
          <w:kern w:val="0"/>
          <w:lang w:eastAsia="ar-SA"/>
          <w14:ligatures w14:val="none"/>
        </w:rPr>
        <w:t xml:space="preserve">, </w:t>
      </w:r>
      <w:r w:rsidR="006563DE" w:rsidRPr="006563DE">
        <w:rPr>
          <w:rFonts w:ascii="Calibri" w:eastAsia="Calibri" w:hAnsi="Calibri" w:cs="Arial"/>
          <w:kern w:val="0"/>
          <w:lang w:eastAsia="ar-SA"/>
          <w14:ligatures w14:val="none"/>
        </w:rPr>
        <w:t>The Project Worker, will assist in the co-</w:t>
      </w:r>
      <w:r w:rsidR="00215BBE" w:rsidRPr="006563DE">
        <w:rPr>
          <w:rFonts w:ascii="Calibri" w:eastAsia="Calibri" w:hAnsi="Calibri" w:cs="Arial"/>
          <w:kern w:val="0"/>
          <w:lang w:eastAsia="ar-SA"/>
          <w14:ligatures w14:val="none"/>
        </w:rPr>
        <w:t xml:space="preserve"> </w:t>
      </w:r>
      <w:r w:rsidR="006563DE" w:rsidRPr="006563DE">
        <w:rPr>
          <w:rFonts w:ascii="Calibri" w:eastAsia="Calibri" w:hAnsi="Calibri" w:cs="Arial"/>
          <w:kern w:val="0"/>
          <w:lang w:eastAsia="ar-SA"/>
          <w14:ligatures w14:val="none"/>
        </w:rPr>
        <w:t xml:space="preserve">development of </w:t>
      </w:r>
      <w:r w:rsidR="00215BBE">
        <w:rPr>
          <w:rFonts w:ascii="Calibri" w:eastAsia="Calibri" w:hAnsi="Calibri" w:cs="Arial"/>
          <w:kern w:val="0"/>
          <w:lang w:eastAsia="ar-SA"/>
          <w14:ligatures w14:val="none"/>
        </w:rPr>
        <w:t xml:space="preserve">the </w:t>
      </w:r>
      <w:r w:rsidR="006563DE" w:rsidRPr="006563DE">
        <w:rPr>
          <w:rFonts w:ascii="Calibri" w:eastAsia="Calibri" w:hAnsi="Calibri" w:cs="Arial"/>
          <w:kern w:val="0"/>
          <w:lang w:eastAsia="ar-SA"/>
          <w14:ligatures w14:val="none"/>
        </w:rPr>
        <w:t xml:space="preserve">delivery model, working in close collaboration with </w:t>
      </w:r>
      <w:r w:rsidR="001A424A">
        <w:rPr>
          <w:rFonts w:ascii="Calibri" w:eastAsia="Calibri" w:hAnsi="Calibri" w:cs="Arial"/>
          <w:kern w:val="0"/>
          <w:lang w:eastAsia="ar-SA"/>
          <w14:ligatures w14:val="none"/>
        </w:rPr>
        <w:t xml:space="preserve">other </w:t>
      </w:r>
      <w:r w:rsidR="006563DE" w:rsidRPr="006563DE">
        <w:rPr>
          <w:rFonts w:ascii="Calibri" w:eastAsia="Calibri" w:hAnsi="Calibri" w:cs="Arial"/>
          <w:kern w:val="0"/>
          <w:lang w:eastAsia="ar-SA"/>
          <w14:ligatures w14:val="none"/>
        </w:rPr>
        <w:t xml:space="preserve">team members and the </w:t>
      </w:r>
      <w:r w:rsidR="001A424A" w:rsidRPr="001A424A">
        <w:rPr>
          <w:rFonts w:ascii="Calibri" w:eastAsia="Calibri" w:hAnsi="Calibri" w:cs="Arial"/>
          <w:kern w:val="0"/>
          <w:lang w:eastAsia="ar-SA"/>
          <w14:ligatures w14:val="none"/>
        </w:rPr>
        <w:t>Wellbeing Network</w:t>
      </w:r>
      <w:r w:rsidR="006563DE" w:rsidRPr="006563DE">
        <w:rPr>
          <w:rFonts w:ascii="Calibri" w:eastAsia="Calibri" w:hAnsi="Calibri" w:cs="Arial"/>
          <w:kern w:val="0"/>
          <w:lang w:eastAsia="ar-SA"/>
          <w14:ligatures w14:val="none"/>
        </w:rPr>
        <w:t xml:space="preserve">. </w:t>
      </w:r>
    </w:p>
    <w:p w14:paraId="6EDE9274" w14:textId="77777777" w:rsidR="00215BBE" w:rsidRDefault="00215BBE" w:rsidP="006563DE">
      <w:pPr>
        <w:pStyle w:val="ListParagraph"/>
        <w:numPr>
          <w:ilvl w:val="0"/>
          <w:numId w:val="36"/>
        </w:numPr>
        <w:spacing w:after="0" w:line="276" w:lineRule="auto"/>
        <w:rPr>
          <w:rFonts w:ascii="Calibri" w:eastAsia="Calibri" w:hAnsi="Calibri" w:cs="Calibri"/>
          <w:kern w:val="0"/>
          <w14:ligatures w14:val="none"/>
        </w:rPr>
      </w:pPr>
      <w:r w:rsidRPr="00215BBE">
        <w:rPr>
          <w:rFonts w:ascii="Calibri" w:eastAsia="Calibri" w:hAnsi="Calibri" w:cs="Calibri"/>
          <w:kern w:val="0"/>
          <w14:ligatures w14:val="none"/>
        </w:rPr>
        <w:t>Provide a welcoming first point of contact for people referred to the Wellbeing Hubs and identify the most effective pathway for support. This involves adopting a person-centred approach to unpick a client’s wellbeing issues and connect them to relevant services. The goal of the triage is to help clients access support that will enable them to make improvements to their general health, wellbeing, and social situation.</w:t>
      </w:r>
    </w:p>
    <w:p w14:paraId="6663DD58" w14:textId="2775D7A5" w:rsidR="006563DE" w:rsidRPr="00215BBE" w:rsidRDefault="006563DE" w:rsidP="006563DE">
      <w:pPr>
        <w:pStyle w:val="ListParagraph"/>
        <w:numPr>
          <w:ilvl w:val="0"/>
          <w:numId w:val="36"/>
        </w:numPr>
        <w:spacing w:after="0" w:line="276" w:lineRule="auto"/>
        <w:rPr>
          <w:rFonts w:ascii="Calibri" w:eastAsia="Calibri" w:hAnsi="Calibri" w:cs="Calibri"/>
          <w:kern w:val="0"/>
          <w14:ligatures w14:val="none"/>
        </w:rPr>
      </w:pPr>
      <w:r w:rsidRPr="00215BBE">
        <w:rPr>
          <w:rFonts w:ascii="Calibri" w:eastAsia="Calibri" w:hAnsi="Calibri" w:cs="Calibri"/>
          <w:kern w:val="0"/>
          <w14:ligatures w14:val="none"/>
        </w:rPr>
        <w:t>Safe recruitment, training, deployment, and supervision of a cohort of volunteer befrienders capable of providing specialist support to vulnerable people.</w:t>
      </w:r>
    </w:p>
    <w:p w14:paraId="57232BD9" w14:textId="188FE1B8" w:rsidR="006563DE" w:rsidRDefault="000C38E8" w:rsidP="006563DE">
      <w:pPr>
        <w:numPr>
          <w:ilvl w:val="0"/>
          <w:numId w:val="36"/>
        </w:numPr>
        <w:spacing w:after="0" w:line="276" w:lineRule="auto"/>
        <w:rPr>
          <w:rFonts w:ascii="Calibri" w:eastAsia="Calibri" w:hAnsi="Calibri" w:cs="Calibri"/>
          <w:kern w:val="0"/>
          <w14:ligatures w14:val="none"/>
        </w:rPr>
      </w:pPr>
      <w:r>
        <w:rPr>
          <w:rFonts w:ascii="Calibri" w:eastAsia="Calibri" w:hAnsi="Calibri" w:cs="Calibri"/>
          <w:kern w:val="0"/>
          <w14:ligatures w14:val="none"/>
        </w:rPr>
        <w:t>Support m</w:t>
      </w:r>
      <w:r w:rsidR="006563DE" w:rsidRPr="006563DE">
        <w:rPr>
          <w:rFonts w:ascii="Calibri" w:eastAsia="Calibri" w:hAnsi="Calibri" w:cs="Calibri"/>
          <w:kern w:val="0"/>
          <w14:ligatures w14:val="none"/>
        </w:rPr>
        <w:t>onitoring and evaluating the project and ensuring relevant learning is captured for the purpose of developing updates and reports.</w:t>
      </w:r>
    </w:p>
    <w:p w14:paraId="572FD00F" w14:textId="77777777" w:rsidR="00F45528" w:rsidRDefault="00F45528" w:rsidP="00F45528">
      <w:pPr>
        <w:spacing w:after="0" w:line="276" w:lineRule="auto"/>
        <w:rPr>
          <w:rFonts w:ascii="Calibri" w:eastAsia="Calibri" w:hAnsi="Calibri" w:cs="Calibri"/>
          <w:kern w:val="0"/>
          <w14:ligatures w14:val="none"/>
        </w:rPr>
      </w:pPr>
    </w:p>
    <w:p w14:paraId="20C5B224" w14:textId="77777777" w:rsidR="00F45528" w:rsidRPr="00F45528" w:rsidRDefault="00F45528" w:rsidP="00F45528">
      <w:pPr>
        <w:spacing w:after="0" w:line="276" w:lineRule="auto"/>
        <w:rPr>
          <w:rFonts w:ascii="Calibri" w:eastAsia="Calibri" w:hAnsi="Calibri" w:cs="Calibri"/>
          <w:kern w:val="0"/>
          <w14:ligatures w14:val="none"/>
        </w:rPr>
      </w:pPr>
    </w:p>
    <w:p w14:paraId="7B55FB92" w14:textId="5E79CE64" w:rsidR="006563DE" w:rsidRPr="006563DE" w:rsidRDefault="006563DE" w:rsidP="006563DE">
      <w:pPr>
        <w:shd w:val="clear" w:color="auto" w:fill="FFFFFF"/>
        <w:suppressAutoHyphens/>
        <w:spacing w:before="240" w:after="240" w:line="240" w:lineRule="auto"/>
        <w:rPr>
          <w:rFonts w:ascii="Calibri" w:eastAsia="Times New Roman" w:hAnsi="Calibri" w:cs="Times New Roman"/>
          <w:b/>
          <w:kern w:val="0"/>
          <w:u w:val="single"/>
          <w14:ligatures w14:val="none"/>
        </w:rPr>
      </w:pPr>
      <w:r w:rsidRPr="006563DE">
        <w:rPr>
          <w:rFonts w:ascii="Calibri" w:eastAsia="Times New Roman" w:hAnsi="Calibri" w:cs="Times New Roman"/>
          <w:b/>
          <w:kern w:val="0"/>
          <w:u w:val="single"/>
          <w14:ligatures w14:val="none"/>
        </w:rPr>
        <w:lastRenderedPageBreak/>
        <w:t>Key Duties and Responsibilities</w:t>
      </w:r>
    </w:p>
    <w:p w14:paraId="2CA104C7" w14:textId="46608898" w:rsidR="006563DE" w:rsidRPr="006563DE" w:rsidRDefault="006563DE" w:rsidP="006563DE">
      <w:p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 xml:space="preserve">Working under the direction of the </w:t>
      </w:r>
      <w:r w:rsidR="00215BBE">
        <w:rPr>
          <w:rFonts w:ascii="Calibri" w:eastAsia="Calibri" w:hAnsi="Calibri" w:cs="Arial"/>
          <w:kern w:val="0"/>
          <w14:ligatures w14:val="none"/>
        </w:rPr>
        <w:t xml:space="preserve">Project </w:t>
      </w:r>
      <w:r w:rsidR="00F72B5F">
        <w:rPr>
          <w:rFonts w:ascii="Calibri" w:eastAsia="Calibri" w:hAnsi="Calibri" w:cs="Arial"/>
          <w:kern w:val="0"/>
          <w14:ligatures w14:val="none"/>
        </w:rPr>
        <w:t>Coordinator</w:t>
      </w:r>
      <w:r w:rsidRPr="006563DE">
        <w:rPr>
          <w:rFonts w:ascii="Calibri" w:eastAsia="Calibri" w:hAnsi="Calibri" w:cs="Arial"/>
          <w:kern w:val="0"/>
          <w14:ligatures w14:val="none"/>
        </w:rPr>
        <w:t>,</w:t>
      </w:r>
      <w:r w:rsidR="000C38E8">
        <w:rPr>
          <w:rFonts w:ascii="Calibri" w:eastAsia="Calibri" w:hAnsi="Calibri" w:cs="Arial"/>
          <w:kern w:val="0"/>
          <w14:ligatures w14:val="none"/>
        </w:rPr>
        <w:t xml:space="preserve"> and the wider Bridge central support,</w:t>
      </w:r>
      <w:r w:rsidRPr="006563DE">
        <w:rPr>
          <w:rFonts w:ascii="Calibri" w:eastAsia="Calibri" w:hAnsi="Calibri" w:cs="Arial"/>
          <w:kern w:val="0"/>
          <w14:ligatures w14:val="none"/>
        </w:rPr>
        <w:t xml:space="preserve"> the Project Worker will undertake, </w:t>
      </w:r>
      <w:r w:rsidR="001A424A" w:rsidRPr="006563DE">
        <w:rPr>
          <w:rFonts w:ascii="Calibri" w:eastAsia="Calibri" w:hAnsi="Calibri" w:cs="Arial"/>
          <w:kern w:val="0"/>
          <w14:ligatures w14:val="none"/>
        </w:rPr>
        <w:t>assist,</w:t>
      </w:r>
      <w:r w:rsidRPr="006563DE">
        <w:rPr>
          <w:rFonts w:ascii="Calibri" w:eastAsia="Calibri" w:hAnsi="Calibri" w:cs="Arial"/>
          <w:kern w:val="0"/>
          <w14:ligatures w14:val="none"/>
        </w:rPr>
        <w:t xml:space="preserve"> or contribute to the following:</w:t>
      </w:r>
    </w:p>
    <w:p w14:paraId="38412022" w14:textId="77777777" w:rsidR="006563DE" w:rsidRDefault="006563DE" w:rsidP="006563DE">
      <w:pPr>
        <w:spacing w:after="0" w:line="276" w:lineRule="auto"/>
        <w:rPr>
          <w:rFonts w:ascii="Calibri" w:eastAsia="Calibri" w:hAnsi="Calibri" w:cs="Calibri"/>
          <w:b/>
          <w:bCs/>
          <w:kern w:val="0"/>
          <w14:ligatures w14:val="none"/>
        </w:rPr>
      </w:pPr>
    </w:p>
    <w:p w14:paraId="27E3A394" w14:textId="6FC27417" w:rsidR="00215BBE" w:rsidRPr="006563DE" w:rsidRDefault="00215BBE" w:rsidP="006563DE">
      <w:pPr>
        <w:spacing w:after="0" w:line="276" w:lineRule="auto"/>
        <w:rPr>
          <w:rFonts w:ascii="Calibri" w:eastAsia="Calibri" w:hAnsi="Calibri" w:cs="Calibri"/>
          <w:b/>
          <w:bCs/>
          <w:kern w:val="0"/>
          <w14:ligatures w14:val="none"/>
        </w:rPr>
      </w:pPr>
      <w:r>
        <w:rPr>
          <w:rFonts w:ascii="Calibri" w:eastAsia="Calibri" w:hAnsi="Calibri" w:cs="Calibri"/>
          <w:b/>
          <w:bCs/>
          <w:kern w:val="0"/>
          <w14:ligatures w14:val="none"/>
        </w:rPr>
        <w:t>Befriending Service:</w:t>
      </w:r>
    </w:p>
    <w:p w14:paraId="06AD3876" w14:textId="231DF060"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Recruit</w:t>
      </w:r>
      <w:r w:rsidR="00F72B5F">
        <w:rPr>
          <w:rFonts w:ascii="Calibri" w:eastAsia="Calibri" w:hAnsi="Calibri" w:cs="Calibri"/>
          <w:kern w:val="0"/>
          <w14:ligatures w14:val="none"/>
        </w:rPr>
        <w:t>, train and support</w:t>
      </w:r>
      <w:r w:rsidRPr="006563DE">
        <w:rPr>
          <w:rFonts w:ascii="Calibri" w:eastAsia="Calibri" w:hAnsi="Calibri" w:cs="Calibri"/>
          <w:kern w:val="0"/>
          <w14:ligatures w14:val="none"/>
        </w:rPr>
        <w:t xml:space="preserve"> volunteers with a diverse skill mix, from backgrounds representative of the local community (with specific emphasis on priority groups where appropriate </w:t>
      </w:r>
      <w:r w:rsidR="00322268" w:rsidRPr="006563DE">
        <w:rPr>
          <w:rFonts w:ascii="Calibri" w:eastAsia="Calibri" w:hAnsi="Calibri" w:cs="Calibri"/>
          <w:kern w:val="0"/>
          <w14:ligatures w14:val="none"/>
        </w:rPr>
        <w:t>e.g.,</w:t>
      </w:r>
      <w:r w:rsidRPr="006563DE">
        <w:rPr>
          <w:rFonts w:ascii="Calibri" w:eastAsia="Calibri" w:hAnsi="Calibri" w:cs="Calibri"/>
          <w:kern w:val="0"/>
          <w14:ligatures w14:val="none"/>
        </w:rPr>
        <w:t xml:space="preserve"> people with protected characteristics, lived experience, specialist skills and knowledge)</w:t>
      </w:r>
    </w:p>
    <w:p w14:paraId="3E5BAC7B"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Ensure volunteers are recruited in line with Bridge’s equal opportunities policy and Volunteering recruitment policies and procedures.</w:t>
      </w:r>
    </w:p>
    <w:p w14:paraId="13324E33"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Identify where volunteer befrienders can actively support the delivery of services.</w:t>
      </w:r>
    </w:p>
    <w:p w14:paraId="0BEEA9D0"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Mapping the future capacity, needs and skills requirements for volunteer befrienders.</w:t>
      </w:r>
    </w:p>
    <w:p w14:paraId="47E8DE44" w14:textId="77777777" w:rsidR="006563DE" w:rsidRPr="006563DE" w:rsidRDefault="006563DE" w:rsidP="006563DE">
      <w:pPr>
        <w:numPr>
          <w:ilvl w:val="0"/>
          <w:numId w:val="31"/>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Contribute to updating a training manual, protocols, and operational procedures in relation to the running of the new Telephone Befriending Service.</w:t>
      </w:r>
    </w:p>
    <w:p w14:paraId="4BA3A7DA" w14:textId="77777777" w:rsidR="006563DE" w:rsidRDefault="006563DE" w:rsidP="00322268">
      <w:pPr>
        <w:spacing w:after="0" w:line="276" w:lineRule="auto"/>
        <w:rPr>
          <w:rFonts w:ascii="Calibri" w:eastAsia="Calibri" w:hAnsi="Calibri" w:cs="Calibri"/>
          <w:kern w:val="0"/>
          <w14:ligatures w14:val="none"/>
        </w:rPr>
      </w:pPr>
    </w:p>
    <w:p w14:paraId="232D8074" w14:textId="7866FC92" w:rsidR="00F72B5F" w:rsidRPr="00F72B5F" w:rsidRDefault="00F72B5F" w:rsidP="00322268">
      <w:pPr>
        <w:spacing w:after="0" w:line="276" w:lineRule="auto"/>
        <w:rPr>
          <w:rFonts w:ascii="Calibri" w:eastAsia="Calibri" w:hAnsi="Calibri" w:cs="Calibri"/>
          <w:b/>
          <w:bCs/>
          <w:kern w:val="0"/>
          <w14:ligatures w14:val="none"/>
        </w:rPr>
      </w:pPr>
      <w:r w:rsidRPr="00F72B5F">
        <w:rPr>
          <w:rFonts w:ascii="Calibri" w:eastAsia="Calibri" w:hAnsi="Calibri" w:cs="Calibri"/>
          <w:b/>
          <w:bCs/>
          <w:kern w:val="0"/>
          <w14:ligatures w14:val="none"/>
        </w:rPr>
        <w:t xml:space="preserve">Triage: </w:t>
      </w:r>
    </w:p>
    <w:p w14:paraId="1581A72A" w14:textId="51418C86"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Manage Email inbox which is one of the referrals in pathways.</w:t>
      </w:r>
    </w:p>
    <w:p w14:paraId="29F6B619" w14:textId="7F2CB740"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Liaise with individuals requiring support from the Hub’s services and remain as the first point of contact throughout their involvement with the Wellbeing Network.</w:t>
      </w:r>
    </w:p>
    <w:p w14:paraId="78B4ADA0" w14:textId="335E1907"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 xml:space="preserve">Assess an individual’s problem(s) using sensitive listening and questioning skills. </w:t>
      </w:r>
    </w:p>
    <w:p w14:paraId="4675DD71" w14:textId="73B9AF3C"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Identify key information about the problem(s) including time limits, key dates and any requirement for urgent advice or action.</w:t>
      </w:r>
    </w:p>
    <w:p w14:paraId="1C3014CF" w14:textId="3DFF27E0"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Refer or signpost individuals appropriately to trusted services providers within the Wellbeing Network and externally, making arrangements / appointments, and informing individuals of expectations and potential needs.</w:t>
      </w:r>
    </w:p>
    <w:p w14:paraId="7B9B1B64" w14:textId="02904934"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 xml:space="preserve">Ensure referral has been actioned maintaining contact with the client throughout. </w:t>
      </w:r>
    </w:p>
    <w:p w14:paraId="0876D580" w14:textId="7BAE72FB"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Send information to clients, as per the relevant process.</w:t>
      </w:r>
    </w:p>
    <w:p w14:paraId="37B6C4CA" w14:textId="73C034C7" w:rsidR="00F72B5F" w:rsidRPr="00F72B5F" w:rsidRDefault="00F72B5F" w:rsidP="00F72B5F">
      <w:pPr>
        <w:pStyle w:val="ListParagraph"/>
        <w:numPr>
          <w:ilvl w:val="0"/>
          <w:numId w:val="37"/>
        </w:numPr>
        <w:spacing w:after="0" w:line="276" w:lineRule="auto"/>
        <w:rPr>
          <w:rFonts w:ascii="Calibri" w:eastAsia="Calibri" w:hAnsi="Calibri" w:cs="Calibri"/>
          <w:kern w:val="0"/>
          <w14:ligatures w14:val="none"/>
        </w:rPr>
      </w:pPr>
      <w:r w:rsidRPr="00F72B5F">
        <w:rPr>
          <w:rFonts w:ascii="Calibri" w:eastAsia="Calibri" w:hAnsi="Calibri" w:cs="Calibri"/>
          <w:kern w:val="0"/>
          <w14:ligatures w14:val="none"/>
        </w:rPr>
        <w:t>Review &amp; action client cases monthly in line with the Hub’s service level agreement.</w:t>
      </w:r>
    </w:p>
    <w:p w14:paraId="606B252B" w14:textId="35C0E600" w:rsidR="006563DE" w:rsidRDefault="006563DE" w:rsidP="006563DE">
      <w:pPr>
        <w:spacing w:after="0" w:line="276" w:lineRule="auto"/>
        <w:rPr>
          <w:rFonts w:ascii="Calibri" w:eastAsia="Calibri" w:hAnsi="Calibri" w:cs="Calibri"/>
          <w:b/>
          <w:bCs/>
          <w:kern w:val="0"/>
          <w14:ligatures w14:val="none"/>
        </w:rPr>
      </w:pPr>
      <w:r w:rsidRPr="006563DE">
        <w:rPr>
          <w:rFonts w:ascii="Calibri" w:eastAsia="Calibri" w:hAnsi="Calibri" w:cs="Calibri"/>
          <w:b/>
          <w:bCs/>
          <w:kern w:val="0"/>
          <w14:ligatures w14:val="none"/>
        </w:rPr>
        <w:t>Manage Relationships</w:t>
      </w:r>
    </w:p>
    <w:p w14:paraId="608B104B" w14:textId="77777777" w:rsidR="006563DE" w:rsidRPr="006563DE" w:rsidRDefault="006563DE" w:rsidP="006563DE">
      <w:pPr>
        <w:spacing w:after="0" w:line="276" w:lineRule="auto"/>
        <w:rPr>
          <w:rFonts w:ascii="Calibri" w:eastAsia="Calibri" w:hAnsi="Calibri" w:cs="Calibri"/>
          <w:b/>
          <w:bCs/>
          <w:kern w:val="0"/>
          <w14:ligatures w14:val="none"/>
        </w:rPr>
      </w:pPr>
    </w:p>
    <w:p w14:paraId="097DCDB3" w14:textId="49AED1B0" w:rsidR="006563DE" w:rsidRPr="006563DE" w:rsidRDefault="006563DE" w:rsidP="006563DE">
      <w:pPr>
        <w:numPr>
          <w:ilvl w:val="0"/>
          <w:numId w:val="32"/>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Maintain excellent, collaborative relationships with all</w:t>
      </w:r>
      <w:r w:rsidR="00322268">
        <w:rPr>
          <w:rFonts w:ascii="Calibri" w:eastAsia="Calibri" w:hAnsi="Calibri" w:cs="Calibri"/>
          <w:kern w:val="0"/>
          <w14:ligatures w14:val="none"/>
        </w:rPr>
        <w:t xml:space="preserve"> stakeholders and </w:t>
      </w:r>
      <w:r w:rsidRPr="006563DE">
        <w:rPr>
          <w:rFonts w:ascii="Calibri" w:eastAsia="Calibri" w:hAnsi="Calibri" w:cs="Calibri"/>
          <w:kern w:val="0"/>
          <w14:ligatures w14:val="none"/>
        </w:rPr>
        <w:t xml:space="preserve">the </w:t>
      </w:r>
      <w:bookmarkStart w:id="2" w:name="_Hlk152164416"/>
      <w:r w:rsidRPr="006563DE">
        <w:rPr>
          <w:rFonts w:ascii="Calibri" w:eastAsia="Calibri" w:hAnsi="Calibri" w:cs="Calibri"/>
          <w:kern w:val="0"/>
          <w14:ligatures w14:val="none"/>
        </w:rPr>
        <w:t>Wellbeing Network</w:t>
      </w:r>
      <w:bookmarkEnd w:id="2"/>
      <w:r w:rsidR="00F72B5F">
        <w:rPr>
          <w:rFonts w:ascii="Calibri" w:eastAsia="Calibri" w:hAnsi="Calibri" w:cs="Calibri"/>
          <w:kern w:val="0"/>
          <w14:ligatures w14:val="none"/>
        </w:rPr>
        <w:t xml:space="preserve">, </w:t>
      </w:r>
      <w:r w:rsidRPr="006563DE">
        <w:rPr>
          <w:rFonts w:ascii="Calibri" w:eastAsia="Calibri" w:hAnsi="Calibri" w:cs="Calibri"/>
          <w:kern w:val="0"/>
          <w14:ligatures w14:val="none"/>
        </w:rPr>
        <w:t xml:space="preserve">including but not limited to volunteers, </w:t>
      </w:r>
      <w:r w:rsidR="00322268">
        <w:rPr>
          <w:rFonts w:ascii="Calibri" w:eastAsia="Calibri" w:hAnsi="Calibri" w:cs="Calibri"/>
          <w:kern w:val="0"/>
          <w14:ligatures w14:val="none"/>
        </w:rPr>
        <w:t>individuals who would like a befriender</w:t>
      </w:r>
      <w:r w:rsidRPr="006563DE">
        <w:rPr>
          <w:rFonts w:ascii="Calibri" w:eastAsia="Calibri" w:hAnsi="Calibri" w:cs="Calibri"/>
          <w:kern w:val="0"/>
          <w14:ligatures w14:val="none"/>
        </w:rPr>
        <w:t>, and their representatives.</w:t>
      </w:r>
    </w:p>
    <w:p w14:paraId="3A48EECB" w14:textId="77777777" w:rsidR="006563DE" w:rsidRPr="006563DE" w:rsidRDefault="006563DE" w:rsidP="006563DE">
      <w:pPr>
        <w:numPr>
          <w:ilvl w:val="0"/>
          <w:numId w:val="32"/>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Communicate effectively with the Wellbeing Network, ensuring the continuous provision of a service that is both high quality and relevant to the needs of the Wellbeing Network and clients.</w:t>
      </w:r>
    </w:p>
    <w:p w14:paraId="1AFDC661" w14:textId="7E52C680" w:rsidR="006563DE" w:rsidRPr="006563DE" w:rsidRDefault="006563DE" w:rsidP="006563DE">
      <w:pPr>
        <w:numPr>
          <w:ilvl w:val="0"/>
          <w:numId w:val="32"/>
        </w:numPr>
        <w:spacing w:after="0" w:line="276" w:lineRule="auto"/>
        <w:rPr>
          <w:rFonts w:ascii="Calibri" w:eastAsia="Calibri" w:hAnsi="Calibri" w:cs="Calibri"/>
          <w:kern w:val="0"/>
          <w14:ligatures w14:val="none"/>
        </w:rPr>
      </w:pPr>
      <w:r w:rsidRPr="006563DE">
        <w:rPr>
          <w:rFonts w:ascii="Calibri" w:eastAsia="Calibri" w:hAnsi="Calibri" w:cs="Calibri"/>
          <w:kern w:val="0"/>
          <w14:ligatures w14:val="none"/>
        </w:rPr>
        <w:t xml:space="preserve">Raise awareness and champion the value of </w:t>
      </w:r>
      <w:r w:rsidR="00F72B5F">
        <w:rPr>
          <w:rFonts w:ascii="Calibri" w:eastAsia="Calibri" w:hAnsi="Calibri" w:cs="Calibri"/>
          <w:kern w:val="0"/>
          <w14:ligatures w14:val="none"/>
        </w:rPr>
        <w:t xml:space="preserve">the </w:t>
      </w:r>
      <w:r w:rsidR="00F45528">
        <w:rPr>
          <w:rFonts w:ascii="Calibri" w:eastAsia="Calibri" w:hAnsi="Calibri" w:cs="Calibri"/>
          <w:kern w:val="0"/>
          <w14:ligatures w14:val="none"/>
        </w:rPr>
        <w:t>Wellbeing</w:t>
      </w:r>
      <w:r w:rsidR="00F72B5F">
        <w:rPr>
          <w:rFonts w:ascii="Calibri" w:eastAsia="Calibri" w:hAnsi="Calibri" w:cs="Calibri"/>
          <w:kern w:val="0"/>
          <w14:ligatures w14:val="none"/>
        </w:rPr>
        <w:t xml:space="preserve"> Network</w:t>
      </w:r>
    </w:p>
    <w:p w14:paraId="195FD821" w14:textId="0B77DB38" w:rsidR="00322268" w:rsidRDefault="00322268" w:rsidP="006563DE">
      <w:pPr>
        <w:numPr>
          <w:ilvl w:val="0"/>
          <w:numId w:val="32"/>
        </w:numPr>
        <w:spacing w:after="0" w:line="276" w:lineRule="auto"/>
        <w:rPr>
          <w:rFonts w:ascii="Calibri" w:eastAsia="Calibri" w:hAnsi="Calibri" w:cs="Calibri"/>
          <w:kern w:val="0"/>
          <w14:ligatures w14:val="none"/>
        </w:rPr>
      </w:pPr>
      <w:r>
        <w:rPr>
          <w:rFonts w:ascii="Calibri" w:eastAsia="Calibri" w:hAnsi="Calibri" w:cs="Calibri"/>
          <w:kern w:val="0"/>
          <w14:ligatures w14:val="none"/>
        </w:rPr>
        <w:t xml:space="preserve">Engage people who use the service in evaluation of their experiences. </w:t>
      </w:r>
    </w:p>
    <w:p w14:paraId="0F92DD2C" w14:textId="7FFD1858" w:rsidR="00322268" w:rsidRDefault="00322268" w:rsidP="00322268">
      <w:pPr>
        <w:spacing w:after="0" w:line="276" w:lineRule="auto"/>
        <w:ind w:left="720"/>
        <w:rPr>
          <w:rFonts w:ascii="Calibri" w:eastAsia="Calibri" w:hAnsi="Calibri" w:cs="Calibri"/>
          <w:kern w:val="0"/>
          <w14:ligatures w14:val="none"/>
        </w:rPr>
      </w:pPr>
    </w:p>
    <w:p w14:paraId="134E7085" w14:textId="77777777" w:rsidR="006563DE" w:rsidRPr="006563DE" w:rsidRDefault="006563DE" w:rsidP="006563DE">
      <w:pPr>
        <w:spacing w:after="0" w:line="276" w:lineRule="auto"/>
        <w:rPr>
          <w:rFonts w:ascii="Calibri" w:eastAsia="Calibri" w:hAnsi="Calibri" w:cs="Calibri"/>
          <w:kern w:val="0"/>
          <w14:ligatures w14:val="none"/>
        </w:rPr>
      </w:pPr>
    </w:p>
    <w:p w14:paraId="2FB65815" w14:textId="77777777" w:rsidR="006563DE" w:rsidRPr="006563DE" w:rsidRDefault="006563DE" w:rsidP="006563DE">
      <w:pPr>
        <w:spacing w:after="0" w:line="240" w:lineRule="auto"/>
        <w:jc w:val="both"/>
        <w:rPr>
          <w:rFonts w:ascii="Calibri" w:eastAsia="Times New Roman" w:hAnsi="Calibri" w:cs="Arial"/>
          <w:kern w:val="0"/>
          <w:lang w:val="en-US"/>
          <w14:ligatures w14:val="none"/>
        </w:rPr>
      </w:pPr>
      <w:r w:rsidRPr="006563DE">
        <w:rPr>
          <w:rFonts w:ascii="Calibri" w:eastAsia="Times New Roman" w:hAnsi="Calibri" w:cs="Arial"/>
          <w:kern w:val="0"/>
          <w:lang w:val="en-US"/>
          <w14:ligatures w14:val="none"/>
        </w:rPr>
        <w:t xml:space="preserve">The post holder will be working in a developing environment and will therefore be expected to undertake other appropriate duties as required. </w:t>
      </w:r>
    </w:p>
    <w:p w14:paraId="4F1323F7" w14:textId="28FE176D" w:rsidR="00714CBD" w:rsidRPr="00E47D64" w:rsidRDefault="00714CBD" w:rsidP="00E47D64">
      <w:pPr>
        <w:pStyle w:val="Body"/>
        <w:rPr>
          <w:rFonts w:asciiTheme="minorHAnsi" w:hAnsiTheme="minorHAnsi" w:cstheme="minorHAnsi"/>
          <w:sz w:val="26"/>
          <w:szCs w:val="26"/>
        </w:rPr>
        <w:sectPr w:rsidR="00714CBD" w:rsidRPr="00E47D64" w:rsidSect="00177E03">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pPr>
    </w:p>
    <w:p w14:paraId="36E2D71A" w14:textId="77777777" w:rsidR="00B25984" w:rsidRPr="00B25984" w:rsidRDefault="00B25984" w:rsidP="00B2394B">
      <w:pPr>
        <w:pStyle w:val="Body"/>
        <w:rPr>
          <w:rFonts w:asciiTheme="minorHAnsi" w:hAnsiTheme="minorHAnsi" w:cstheme="minorHAnsi"/>
          <w:b/>
          <w:bCs/>
          <w:sz w:val="26"/>
          <w:szCs w:val="26"/>
        </w:rPr>
      </w:pPr>
      <w:r w:rsidRPr="00B25984">
        <w:rPr>
          <w:rFonts w:asciiTheme="minorHAnsi" w:hAnsiTheme="minorHAnsi" w:cstheme="minorHAnsi"/>
          <w:b/>
          <w:bCs/>
          <w:sz w:val="26"/>
          <w:szCs w:val="26"/>
        </w:rPr>
        <w:lastRenderedPageBreak/>
        <w:t>Person Specification</w:t>
      </w:r>
    </w:p>
    <w:p w14:paraId="05963D75" w14:textId="77777777" w:rsidR="00B718F5" w:rsidRDefault="00B718F5" w:rsidP="00B2394B">
      <w:pPr>
        <w:tabs>
          <w:tab w:val="left" w:pos="3270"/>
        </w:tabs>
        <w:spacing w:line="240" w:lineRule="auto"/>
      </w:pPr>
    </w:p>
    <w:tbl>
      <w:tblPr>
        <w:tblStyle w:val="GridTable1Light-Accent5"/>
        <w:tblW w:w="0" w:type="auto"/>
        <w:tblLook w:val="04A0" w:firstRow="1" w:lastRow="0" w:firstColumn="1" w:lastColumn="0" w:noHBand="0" w:noVBand="1"/>
      </w:tblPr>
      <w:tblGrid>
        <w:gridCol w:w="2405"/>
        <w:gridCol w:w="7301"/>
        <w:gridCol w:w="4854"/>
      </w:tblGrid>
      <w:tr w:rsidR="00B718F5" w14:paraId="2F48DBAE" w14:textId="77777777" w:rsidTr="00E24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9B3806" w14:textId="77777777" w:rsidR="00B718F5" w:rsidRPr="00AA1281"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tc>
        <w:tc>
          <w:tcPr>
            <w:tcW w:w="7301" w:type="dxa"/>
          </w:tcPr>
          <w:p w14:paraId="4BC11219"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6"/>
                <w:szCs w:val="26"/>
              </w:rPr>
            </w:pPr>
            <w:r w:rsidRPr="00B25984">
              <w:rPr>
                <w:rFonts w:asciiTheme="minorHAnsi" w:hAnsiTheme="minorHAnsi"/>
                <w:sz w:val="26"/>
                <w:szCs w:val="26"/>
              </w:rPr>
              <w:t>Essential</w:t>
            </w:r>
          </w:p>
          <w:p w14:paraId="48E033B4" w14:textId="77777777" w:rsidR="00B718F5" w:rsidRPr="00BA5510"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i/>
                <w:iCs/>
              </w:rPr>
            </w:pPr>
          </w:p>
        </w:tc>
        <w:tc>
          <w:tcPr>
            <w:tcW w:w="4854" w:type="dxa"/>
          </w:tcPr>
          <w:p w14:paraId="5C2C6C70" w14:textId="77777777" w:rsidR="00B718F5" w:rsidRPr="00AD272A"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6"/>
                <w:szCs w:val="26"/>
              </w:rPr>
            </w:pPr>
            <w:r w:rsidRPr="00AD272A">
              <w:rPr>
                <w:rFonts w:asciiTheme="minorHAnsi" w:hAnsiTheme="minorHAnsi"/>
                <w:sz w:val="26"/>
                <w:szCs w:val="26"/>
              </w:rPr>
              <w:t>Desirable</w:t>
            </w:r>
          </w:p>
        </w:tc>
      </w:tr>
      <w:tr w:rsidR="00B718F5" w14:paraId="40E0A1E6"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192077A2"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Qualifications</w:t>
            </w:r>
          </w:p>
        </w:tc>
        <w:tc>
          <w:tcPr>
            <w:tcW w:w="7301" w:type="dxa"/>
          </w:tcPr>
          <w:p w14:paraId="473531F1" w14:textId="00776562" w:rsidR="00A55520" w:rsidRPr="00A55520" w:rsidRDefault="00A55520" w:rsidP="00A55520">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 xml:space="preserve">Educated to GCSE </w:t>
            </w:r>
            <w:r w:rsidR="00714CBD">
              <w:rPr>
                <w:rFonts w:asciiTheme="minorHAnsi" w:hAnsiTheme="minorHAnsi"/>
                <w:sz w:val="26"/>
                <w:szCs w:val="26"/>
              </w:rPr>
              <w:t xml:space="preserve">or </w:t>
            </w:r>
            <w:r>
              <w:rPr>
                <w:rFonts w:asciiTheme="minorHAnsi" w:hAnsiTheme="minorHAnsi"/>
                <w:sz w:val="26"/>
                <w:szCs w:val="26"/>
              </w:rPr>
              <w:t>NVQ Level 2 standard or equivalent level of work experience.</w:t>
            </w:r>
          </w:p>
          <w:p w14:paraId="70642487" w14:textId="2352E2BE" w:rsidR="00B718F5" w:rsidRPr="00AD272A" w:rsidRDefault="00B718F5" w:rsidP="00B2394B">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Readiness to complete training as appropriate</w:t>
            </w:r>
            <w:r w:rsidR="00E47D64">
              <w:rPr>
                <w:rFonts w:asciiTheme="minorHAnsi" w:hAnsiTheme="minorHAnsi"/>
                <w:sz w:val="26"/>
                <w:szCs w:val="26"/>
              </w:rPr>
              <w:t>.</w:t>
            </w:r>
            <w:r w:rsidRPr="00AD272A">
              <w:rPr>
                <w:rFonts w:asciiTheme="minorHAnsi" w:hAnsiTheme="minorHAnsi"/>
                <w:sz w:val="26"/>
                <w:szCs w:val="26"/>
              </w:rPr>
              <w:t xml:space="preserve"> </w:t>
            </w:r>
          </w:p>
          <w:p w14:paraId="4CDA53E4" w14:textId="77777777" w:rsidR="00B718F5" w:rsidRPr="00AA1281"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854" w:type="dxa"/>
          </w:tcPr>
          <w:p w14:paraId="69CFCD6E" w14:textId="620DCCA6" w:rsidR="00B718F5" w:rsidRDefault="00A55520" w:rsidP="00714CBD">
            <w:pPr>
              <w:pStyle w:val="Defaul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Pr>
                <w:rFonts w:asciiTheme="minorHAnsi" w:hAnsiTheme="minorHAnsi" w:cs="Times New Roman"/>
                <w:sz w:val="26"/>
                <w:szCs w:val="26"/>
              </w:rPr>
              <w:t>Relevant award or equivalent in education or training.</w:t>
            </w:r>
          </w:p>
          <w:p w14:paraId="36FA5F03" w14:textId="5082F58A" w:rsidR="00714CBD" w:rsidRPr="00714CBD" w:rsidRDefault="00714CBD" w:rsidP="00714CBD">
            <w:pPr>
              <w:pStyle w:val="Defaul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Relevant qualification in the field of health</w:t>
            </w:r>
            <w:r>
              <w:rPr>
                <w:rFonts w:asciiTheme="minorHAnsi" w:hAnsiTheme="minorHAnsi"/>
                <w:sz w:val="26"/>
                <w:szCs w:val="26"/>
              </w:rPr>
              <w:t xml:space="preserve"> and social care.</w:t>
            </w:r>
          </w:p>
          <w:p w14:paraId="4211D336" w14:textId="77777777" w:rsidR="00B718F5" w:rsidRPr="00AD272A" w:rsidRDefault="00B718F5" w:rsidP="00A5552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r>
      <w:tr w:rsidR="00B718F5" w14:paraId="20A928E6"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04AFC1E2"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Experience</w:t>
            </w:r>
          </w:p>
        </w:tc>
        <w:tc>
          <w:tcPr>
            <w:tcW w:w="7301" w:type="dxa"/>
          </w:tcPr>
          <w:p w14:paraId="65ADBFF5" w14:textId="767A2592" w:rsidR="00B718F5" w:rsidRPr="00AD272A" w:rsidRDefault="00B718F5" w:rsidP="00B2394B">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Experience of working in a voluntary sector or health or care setting</w:t>
            </w:r>
            <w:r w:rsidR="00A55520">
              <w:rPr>
                <w:rFonts w:asciiTheme="minorHAnsi" w:hAnsiTheme="minorHAnsi"/>
                <w:sz w:val="26"/>
                <w:szCs w:val="26"/>
              </w:rPr>
              <w:t>.</w:t>
            </w:r>
          </w:p>
          <w:p w14:paraId="7951D9B5" w14:textId="17F1AE5E" w:rsidR="00B718F5" w:rsidRPr="00AD272A" w:rsidRDefault="00B718F5" w:rsidP="00B2394B">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 xml:space="preserve">Experience of managing workload and working </w:t>
            </w:r>
            <w:r w:rsidR="00A55520" w:rsidRPr="00AD272A">
              <w:rPr>
                <w:rFonts w:asciiTheme="minorHAnsi" w:hAnsiTheme="minorHAnsi"/>
                <w:sz w:val="26"/>
                <w:szCs w:val="26"/>
              </w:rPr>
              <w:t>independently.</w:t>
            </w:r>
          </w:p>
          <w:p w14:paraId="5419F388" w14:textId="7B09741D" w:rsidR="00B718F5" w:rsidRPr="00AD272A" w:rsidRDefault="00B718F5" w:rsidP="00B2394B">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Experience of</w:t>
            </w:r>
            <w:r w:rsidR="00A55520">
              <w:rPr>
                <w:rFonts w:asciiTheme="minorHAnsi" w:hAnsiTheme="minorHAnsi"/>
                <w:sz w:val="26"/>
                <w:szCs w:val="26"/>
              </w:rPr>
              <w:t xml:space="preserve"> maintaining confidential</w:t>
            </w:r>
            <w:r w:rsidRPr="00AD272A">
              <w:rPr>
                <w:rFonts w:asciiTheme="minorHAnsi" w:hAnsiTheme="minorHAnsi"/>
                <w:sz w:val="26"/>
                <w:szCs w:val="26"/>
              </w:rPr>
              <w:t xml:space="preserve"> record</w:t>
            </w:r>
            <w:r w:rsidR="00A55520">
              <w:rPr>
                <w:rFonts w:asciiTheme="minorHAnsi" w:hAnsiTheme="minorHAnsi"/>
                <w:sz w:val="26"/>
                <w:szCs w:val="26"/>
              </w:rPr>
              <w:t>s and providing information for monitoring and evaluation.</w:t>
            </w:r>
          </w:p>
          <w:p w14:paraId="02A08F23" w14:textId="77777777" w:rsidR="00B718F5" w:rsidRPr="00AA1281"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854" w:type="dxa"/>
          </w:tcPr>
          <w:p w14:paraId="00F76D54" w14:textId="77777777" w:rsidR="006563DE" w:rsidRPr="006563DE" w:rsidRDefault="006563DE" w:rsidP="006563DE">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6563DE">
              <w:rPr>
                <w:rFonts w:asciiTheme="minorHAnsi" w:hAnsiTheme="minorHAnsi"/>
                <w:sz w:val="26"/>
                <w:szCs w:val="26"/>
              </w:rPr>
              <w:t xml:space="preserve">Previous experience working with managers at a senior level. </w:t>
            </w:r>
          </w:p>
          <w:p w14:paraId="2F29DD00" w14:textId="77777777" w:rsidR="006563DE" w:rsidRPr="006563DE" w:rsidRDefault="006563DE" w:rsidP="006563DE">
            <w:pPr>
              <w:pStyle w:val="Default"/>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6563DE">
              <w:rPr>
                <w:rFonts w:asciiTheme="minorHAnsi" w:hAnsiTheme="minorHAnsi"/>
                <w:sz w:val="26"/>
                <w:szCs w:val="26"/>
              </w:rPr>
              <w:t>Experience of managing/coordinating volunteers</w:t>
            </w:r>
          </w:p>
          <w:p w14:paraId="4E43F8B5" w14:textId="77777777" w:rsidR="00B718F5" w:rsidRPr="00AD272A" w:rsidRDefault="00B718F5" w:rsidP="00B2394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r>
      <w:tr w:rsidR="00B718F5" w14:paraId="39BAE680"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1492BDAC"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Knowledge and Skills</w:t>
            </w:r>
          </w:p>
        </w:tc>
        <w:tc>
          <w:tcPr>
            <w:tcW w:w="7301" w:type="dxa"/>
          </w:tcPr>
          <w:p w14:paraId="1CAA2A25" w14:textId="77777777" w:rsidR="00E06EAD" w:rsidRDefault="00B718F5" w:rsidP="00B2394B">
            <w:pPr>
              <w:pStyle w:val="Defaul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 xml:space="preserve">Excellent </w:t>
            </w:r>
            <w:r w:rsidR="00A55520">
              <w:rPr>
                <w:rFonts w:asciiTheme="minorHAnsi" w:hAnsiTheme="minorHAnsi"/>
                <w:sz w:val="26"/>
                <w:szCs w:val="26"/>
              </w:rPr>
              <w:t xml:space="preserve">oral and written </w:t>
            </w:r>
            <w:r w:rsidRPr="00AD272A">
              <w:rPr>
                <w:rFonts w:asciiTheme="minorHAnsi" w:hAnsiTheme="minorHAnsi"/>
                <w:sz w:val="26"/>
                <w:szCs w:val="26"/>
              </w:rPr>
              <w:t>communication</w:t>
            </w:r>
            <w:r w:rsidR="00A55520">
              <w:rPr>
                <w:rFonts w:asciiTheme="minorHAnsi" w:hAnsiTheme="minorHAnsi"/>
                <w:sz w:val="26"/>
                <w:szCs w:val="26"/>
              </w:rPr>
              <w:t xml:space="preserve"> skills, with an ability to </w:t>
            </w:r>
            <w:r w:rsidR="00E06EAD">
              <w:rPr>
                <w:rFonts w:asciiTheme="minorHAnsi" w:hAnsiTheme="minorHAnsi"/>
                <w:sz w:val="26"/>
                <w:szCs w:val="26"/>
              </w:rPr>
              <w:t xml:space="preserve">communicate with a wide range of people. </w:t>
            </w:r>
          </w:p>
          <w:p w14:paraId="37EFBBFC" w14:textId="11B1317B" w:rsidR="00E06EAD" w:rsidRPr="00714CBD" w:rsidRDefault="006563DE" w:rsidP="00714CB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6563DE">
              <w:rPr>
                <w:rFonts w:asciiTheme="minorHAnsi" w:hAnsiTheme="minorHAnsi"/>
                <w:sz w:val="26"/>
                <w:szCs w:val="26"/>
              </w:rPr>
              <w:t>Proficient</w:t>
            </w:r>
            <w:r w:rsidR="00E06EAD" w:rsidRPr="00E06EAD">
              <w:rPr>
                <w:rFonts w:asciiTheme="minorHAnsi" w:hAnsiTheme="minorHAnsi"/>
                <w:sz w:val="26"/>
                <w:szCs w:val="26"/>
              </w:rPr>
              <w:t xml:space="preserve"> working knowledge of </w:t>
            </w:r>
            <w:r w:rsidR="008D4302" w:rsidRPr="00714CBD">
              <w:rPr>
                <w:rFonts w:asciiTheme="minorHAnsi" w:hAnsiTheme="minorHAnsi"/>
                <w:sz w:val="26"/>
                <w:szCs w:val="26"/>
              </w:rPr>
              <w:t>complete Microsoft Office packages.</w:t>
            </w:r>
          </w:p>
          <w:p w14:paraId="02D80A5A" w14:textId="5E3BEEF1" w:rsidR="008D4302" w:rsidRDefault="008D4302" w:rsidP="00E06EA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IT literacy including proficiency in word processing and data entry.</w:t>
            </w:r>
          </w:p>
          <w:p w14:paraId="1247397B" w14:textId="26340FAE" w:rsidR="008D4302" w:rsidRDefault="008D4302" w:rsidP="00E06EA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Knowledge and understanding of confidentiality and professional boundaries.</w:t>
            </w:r>
          </w:p>
          <w:p w14:paraId="58CA8427" w14:textId="1F1EEAA3" w:rsidR="008D4302" w:rsidRDefault="008D4302" w:rsidP="00E06EAD">
            <w:pPr>
              <w:pStyle w:val="Default"/>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Knowledge of safeguarding issues.</w:t>
            </w:r>
          </w:p>
          <w:p w14:paraId="6B3FF6AE" w14:textId="77777777" w:rsidR="00B718F5" w:rsidRPr="00AD272A"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854" w:type="dxa"/>
          </w:tcPr>
          <w:p w14:paraId="2900E939" w14:textId="77777777" w:rsidR="00B718F5" w:rsidRDefault="00E06EAD" w:rsidP="00E06EAD">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Pr>
                <w:rFonts w:asciiTheme="minorHAnsi" w:hAnsiTheme="minorHAnsi" w:cstheme="minorHAnsi"/>
                <w:sz w:val="26"/>
                <w:szCs w:val="26"/>
              </w:rPr>
              <w:t>Good local knowledge of the area.</w:t>
            </w:r>
            <w:r w:rsidR="00B718F5" w:rsidRPr="00AD272A">
              <w:rPr>
                <w:rFonts w:asciiTheme="minorHAnsi" w:hAnsiTheme="minorHAnsi" w:cstheme="minorHAnsi"/>
                <w:sz w:val="26"/>
                <w:szCs w:val="26"/>
              </w:rPr>
              <w:t xml:space="preserve"> </w:t>
            </w:r>
          </w:p>
          <w:p w14:paraId="1AB42710" w14:textId="77777777" w:rsidR="00E06EAD" w:rsidRDefault="00E06EAD" w:rsidP="00E06E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0FE75BD6" w14:textId="22D3EC1F" w:rsidR="00E06EAD" w:rsidRPr="00AD272A" w:rsidRDefault="00E06EAD" w:rsidP="006563DE">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6"/>
                <w:szCs w:val="26"/>
              </w:rPr>
            </w:pPr>
          </w:p>
        </w:tc>
      </w:tr>
      <w:tr w:rsidR="00B718F5" w14:paraId="288681EA" w14:textId="77777777" w:rsidTr="00E24421">
        <w:tc>
          <w:tcPr>
            <w:cnfStyle w:val="001000000000" w:firstRow="0" w:lastRow="0" w:firstColumn="1" w:lastColumn="0" w:oddVBand="0" w:evenVBand="0" w:oddHBand="0" w:evenHBand="0" w:firstRowFirstColumn="0" w:firstRowLastColumn="0" w:lastRowFirstColumn="0" w:lastRowLastColumn="0"/>
            <w:tcW w:w="2405" w:type="dxa"/>
          </w:tcPr>
          <w:p w14:paraId="52299A76" w14:textId="77777777" w:rsidR="00B718F5" w:rsidRPr="00B25984" w:rsidRDefault="00B718F5" w:rsidP="00B239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val="0"/>
                <w:bCs w:val="0"/>
                <w:sz w:val="26"/>
                <w:szCs w:val="26"/>
              </w:rPr>
            </w:pPr>
            <w:r w:rsidRPr="00B25984">
              <w:rPr>
                <w:rFonts w:asciiTheme="minorHAnsi" w:hAnsiTheme="minorHAnsi"/>
                <w:sz w:val="26"/>
                <w:szCs w:val="26"/>
              </w:rPr>
              <w:t>Other Attributes</w:t>
            </w:r>
          </w:p>
        </w:tc>
        <w:tc>
          <w:tcPr>
            <w:tcW w:w="7301" w:type="dxa"/>
          </w:tcPr>
          <w:p w14:paraId="2117722B" w14:textId="4E01E1E8" w:rsidR="00B718F5" w:rsidRPr="00AD272A" w:rsidRDefault="00B718F5" w:rsidP="008D4302">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AD272A">
              <w:rPr>
                <w:rFonts w:asciiTheme="minorHAnsi" w:hAnsiTheme="minorHAnsi"/>
                <w:sz w:val="26"/>
                <w:szCs w:val="26"/>
              </w:rPr>
              <w:t xml:space="preserve">Passion to </w:t>
            </w:r>
            <w:r w:rsidR="008D4302">
              <w:rPr>
                <w:rFonts w:asciiTheme="minorHAnsi" w:hAnsiTheme="minorHAnsi"/>
                <w:sz w:val="26"/>
                <w:szCs w:val="26"/>
              </w:rPr>
              <w:t>empower people to achieve positive health and wellbeing outcomes.</w:t>
            </w:r>
          </w:p>
          <w:p w14:paraId="29CF2B38" w14:textId="48E9519E"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lastRenderedPageBreak/>
              <w:t>Honesty and Integrity</w:t>
            </w:r>
            <w:r w:rsidR="00401F18">
              <w:rPr>
                <w:rFonts w:eastAsia="Arial Unicode MS" w:cs="Calibri"/>
                <w:color w:val="000000"/>
                <w:kern w:val="0"/>
                <w:sz w:val="26"/>
                <w:szCs w:val="26"/>
                <w:bdr w:val="nil"/>
                <w:lang w:eastAsia="en-GB"/>
                <w14:ligatures w14:val="none"/>
              </w:rPr>
              <w:t>.</w:t>
            </w:r>
          </w:p>
          <w:p w14:paraId="0BB9D3DC" w14:textId="3DA55BF1" w:rsid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 xml:space="preserve">Understand and </w:t>
            </w:r>
            <w:r>
              <w:rPr>
                <w:rFonts w:eastAsia="Arial Unicode MS" w:cs="Calibri"/>
                <w:color w:val="000000"/>
                <w:kern w:val="0"/>
                <w:sz w:val="26"/>
                <w:szCs w:val="26"/>
                <w:bdr w:val="nil"/>
                <w:lang w:eastAsia="en-GB"/>
                <w14:ligatures w14:val="none"/>
              </w:rPr>
              <w:t>r</w:t>
            </w:r>
            <w:r w:rsidRPr="008D4302">
              <w:rPr>
                <w:rFonts w:eastAsia="Arial Unicode MS" w:cs="Calibri"/>
                <w:color w:val="000000"/>
                <w:kern w:val="0"/>
                <w:sz w:val="26"/>
                <w:szCs w:val="26"/>
                <w:bdr w:val="nil"/>
                <w:lang w:eastAsia="en-GB"/>
                <w14:ligatures w14:val="none"/>
              </w:rPr>
              <w:t>espect The Bridge Project</w:t>
            </w:r>
            <w:r>
              <w:rPr>
                <w:rFonts w:eastAsia="Arial Unicode MS" w:cs="Calibri"/>
                <w:color w:val="000000"/>
                <w:kern w:val="0"/>
                <w:sz w:val="26"/>
                <w:szCs w:val="26"/>
                <w:bdr w:val="nil"/>
                <w:lang w:eastAsia="en-GB"/>
                <w14:ligatures w14:val="none"/>
              </w:rPr>
              <w:t xml:space="preserve">’s </w:t>
            </w:r>
            <w:r w:rsidRPr="008D4302">
              <w:rPr>
                <w:rFonts w:eastAsia="Arial Unicode MS" w:cs="Calibri"/>
                <w:color w:val="000000"/>
                <w:kern w:val="0"/>
                <w:sz w:val="26"/>
                <w:szCs w:val="26"/>
                <w:bdr w:val="nil"/>
                <w:lang w:eastAsia="en-GB"/>
                <w14:ligatures w14:val="none"/>
              </w:rPr>
              <w:t>core values</w:t>
            </w:r>
            <w:r w:rsidR="00714CBD">
              <w:rPr>
                <w:rFonts w:eastAsia="Arial Unicode MS" w:cs="Calibri"/>
                <w:color w:val="000000"/>
                <w:kern w:val="0"/>
                <w:sz w:val="26"/>
                <w:szCs w:val="26"/>
                <w:bdr w:val="nil"/>
                <w:lang w:eastAsia="en-GB"/>
                <w14:ligatures w14:val="none"/>
              </w:rPr>
              <w:t>.</w:t>
            </w:r>
          </w:p>
          <w:p w14:paraId="1E56F5BD" w14:textId="7858C29C" w:rsidR="00714CBD" w:rsidRPr="008D4302" w:rsidRDefault="00714CBD"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Pr>
                <w:rFonts w:eastAsia="Arial Unicode MS" w:cs="Calibri"/>
                <w:color w:val="000000"/>
                <w:kern w:val="0"/>
                <w:sz w:val="26"/>
                <w:szCs w:val="26"/>
                <w:bdr w:val="nil"/>
                <w:lang w:eastAsia="en-GB"/>
                <w14:ligatures w14:val="none"/>
              </w:rPr>
              <w:t>Empathy and ability to work with people from disadvantaged, marginalised, or socially excluded backgrounds.</w:t>
            </w:r>
          </w:p>
          <w:p w14:paraId="12E16A64" w14:textId="7777777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Willingness to work flexibly in terms of hours, including out of office hours.</w:t>
            </w:r>
          </w:p>
          <w:p w14:paraId="6CBB4462" w14:textId="0D993094"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Conforms to a standard of dress which reflects a professional service</w:t>
            </w:r>
            <w:r w:rsidR="00401F18">
              <w:rPr>
                <w:rFonts w:eastAsia="Arial Unicode MS" w:cs="Calibri"/>
                <w:color w:val="000000"/>
                <w:kern w:val="0"/>
                <w:sz w:val="26"/>
                <w:szCs w:val="26"/>
                <w:bdr w:val="nil"/>
                <w:lang w:eastAsia="en-GB"/>
                <w14:ligatures w14:val="none"/>
              </w:rPr>
              <w:t>.</w:t>
            </w:r>
          </w:p>
          <w:p w14:paraId="673B5D6F" w14:textId="7777777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Committed to own professional development.</w:t>
            </w:r>
          </w:p>
          <w:p w14:paraId="6B7C52A6" w14:textId="6392F8E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Pr>
                <w:rFonts w:eastAsia="Arial Unicode MS" w:cs="Calibri"/>
                <w:color w:val="000000"/>
                <w:kern w:val="0"/>
                <w:sz w:val="26"/>
                <w:szCs w:val="26"/>
                <w:bdr w:val="nil"/>
                <w:lang w:eastAsia="en-GB"/>
                <w14:ligatures w14:val="none"/>
              </w:rPr>
              <w:t>Friendly approach and p</w:t>
            </w:r>
            <w:r w:rsidRPr="008D4302">
              <w:rPr>
                <w:rFonts w:eastAsia="Arial Unicode MS" w:cs="Calibri"/>
                <w:color w:val="000000"/>
                <w:kern w:val="0"/>
                <w:sz w:val="26"/>
                <w:szCs w:val="26"/>
                <w:bdr w:val="nil"/>
                <w:lang w:eastAsia="en-GB"/>
                <w14:ligatures w14:val="none"/>
              </w:rPr>
              <w:t xml:space="preserve">ositive </w:t>
            </w:r>
            <w:r>
              <w:rPr>
                <w:rFonts w:eastAsia="Arial Unicode MS" w:cs="Calibri"/>
                <w:color w:val="000000"/>
                <w:kern w:val="0"/>
                <w:sz w:val="26"/>
                <w:szCs w:val="26"/>
                <w:bdr w:val="nil"/>
                <w:lang w:eastAsia="en-GB"/>
                <w14:ligatures w14:val="none"/>
              </w:rPr>
              <w:t>o</w:t>
            </w:r>
            <w:r w:rsidRPr="008D4302">
              <w:rPr>
                <w:rFonts w:eastAsia="Arial Unicode MS" w:cs="Calibri"/>
                <w:color w:val="000000"/>
                <w:kern w:val="0"/>
                <w:sz w:val="26"/>
                <w:szCs w:val="26"/>
                <w:bdr w:val="nil"/>
                <w:lang w:eastAsia="en-GB"/>
                <w14:ligatures w14:val="none"/>
              </w:rPr>
              <w:t>utlook</w:t>
            </w:r>
            <w:r>
              <w:rPr>
                <w:rFonts w:eastAsia="Arial Unicode MS" w:cs="Calibri"/>
                <w:color w:val="000000"/>
                <w:kern w:val="0"/>
                <w:sz w:val="26"/>
                <w:szCs w:val="26"/>
                <w:bdr w:val="nil"/>
                <w:lang w:eastAsia="en-GB"/>
                <w14:ligatures w14:val="none"/>
              </w:rPr>
              <w:t>.</w:t>
            </w:r>
          </w:p>
          <w:p w14:paraId="1B7B96A7" w14:textId="1863A856"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Ability to work as a member of a team</w:t>
            </w:r>
            <w:r>
              <w:rPr>
                <w:rFonts w:eastAsia="Arial Unicode MS" w:cs="Calibri"/>
                <w:color w:val="000000"/>
                <w:kern w:val="0"/>
                <w:sz w:val="26"/>
                <w:szCs w:val="26"/>
                <w:bdr w:val="nil"/>
                <w:lang w:eastAsia="en-GB"/>
                <w14:ligatures w14:val="none"/>
              </w:rPr>
              <w:t>.</w:t>
            </w:r>
          </w:p>
          <w:p w14:paraId="6F4F5151" w14:textId="77777777" w:rsidR="008D4302" w:rsidRPr="008D4302" w:rsidRDefault="008D4302" w:rsidP="008D4302">
            <w:pPr>
              <w:numPr>
                <w:ilvl w:val="0"/>
                <w:numId w:val="21"/>
              </w:numPr>
              <w:suppressAutoHyphens/>
              <w:snapToGrid w:val="0"/>
              <w:jc w:val="both"/>
              <w:cnfStyle w:val="000000000000" w:firstRow="0" w:lastRow="0" w:firstColumn="0" w:lastColumn="0" w:oddVBand="0" w:evenVBand="0" w:oddHBand="0" w:evenHBand="0" w:firstRowFirstColumn="0" w:firstRowLastColumn="0" w:lastRowFirstColumn="0" w:lastRowLastColumn="0"/>
              <w:rPr>
                <w:rFonts w:eastAsia="Arial Unicode MS" w:cs="Calibri"/>
                <w:color w:val="000000"/>
                <w:kern w:val="0"/>
                <w:sz w:val="26"/>
                <w:szCs w:val="26"/>
                <w:bdr w:val="nil"/>
                <w:lang w:eastAsia="en-GB"/>
                <w14:ligatures w14:val="none"/>
              </w:rPr>
            </w:pPr>
            <w:r w:rsidRPr="008D4302">
              <w:rPr>
                <w:rFonts w:eastAsia="Arial Unicode MS" w:cs="Calibri"/>
                <w:color w:val="000000"/>
                <w:kern w:val="0"/>
                <w:sz w:val="26"/>
                <w:szCs w:val="26"/>
                <w:bdr w:val="nil"/>
                <w:lang w:eastAsia="en-GB"/>
                <w14:ligatures w14:val="none"/>
              </w:rPr>
              <w:t>Can meet the mobility requirements of the post.</w:t>
            </w:r>
          </w:p>
          <w:p w14:paraId="4C5E6767" w14:textId="22C99112" w:rsidR="00B718F5" w:rsidRPr="00A036D9" w:rsidRDefault="00B718F5" w:rsidP="008D4302">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4854" w:type="dxa"/>
          </w:tcPr>
          <w:p w14:paraId="279F6230" w14:textId="77777777" w:rsidR="00B718F5" w:rsidRPr="00AA1281" w:rsidRDefault="00B718F5" w:rsidP="008D4302">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6AEB603B" w14:textId="77777777" w:rsidR="00B718F5" w:rsidRPr="00177E03" w:rsidRDefault="00B718F5" w:rsidP="00B2394B">
      <w:pPr>
        <w:tabs>
          <w:tab w:val="left" w:pos="3270"/>
        </w:tabs>
        <w:spacing w:line="240" w:lineRule="auto"/>
      </w:pPr>
    </w:p>
    <w:sectPr w:rsidR="00B718F5" w:rsidRPr="00177E03" w:rsidSect="00B25984">
      <w:pgSz w:w="16838" w:h="11906" w:orient="landscape"/>
      <w:pgMar w:top="1440" w:right="567"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6869" w14:textId="77777777" w:rsidR="00380160" w:rsidRDefault="00380160" w:rsidP="00AD272A">
      <w:pPr>
        <w:spacing w:after="0" w:line="240" w:lineRule="auto"/>
      </w:pPr>
      <w:r>
        <w:separator/>
      </w:r>
    </w:p>
  </w:endnote>
  <w:endnote w:type="continuationSeparator" w:id="0">
    <w:p w14:paraId="3F18B426" w14:textId="77777777" w:rsidR="00380160" w:rsidRDefault="00380160" w:rsidP="00AD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900F" w14:textId="77777777" w:rsidR="001B6C16" w:rsidRDefault="001B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099C" w14:textId="77777777" w:rsidR="001B6C16" w:rsidRDefault="001B6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66DF" w14:textId="77777777" w:rsidR="001B6C16" w:rsidRDefault="001B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2059" w14:textId="77777777" w:rsidR="00380160" w:rsidRDefault="00380160" w:rsidP="00AD272A">
      <w:pPr>
        <w:spacing w:after="0" w:line="240" w:lineRule="auto"/>
      </w:pPr>
      <w:r>
        <w:separator/>
      </w:r>
    </w:p>
  </w:footnote>
  <w:footnote w:type="continuationSeparator" w:id="0">
    <w:p w14:paraId="082F48C0" w14:textId="77777777" w:rsidR="00380160" w:rsidRDefault="00380160" w:rsidP="00AD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9EF0" w14:textId="77777777" w:rsidR="001B6C16" w:rsidRDefault="001B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24BE" w14:textId="77777777" w:rsidR="001B6C16" w:rsidRDefault="001B6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2E77" w14:textId="77777777" w:rsidR="001B6C16" w:rsidRDefault="001B6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B81"/>
    <w:multiLevelType w:val="hybridMultilevel"/>
    <w:tmpl w:val="45960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B2B19"/>
    <w:multiLevelType w:val="hybridMultilevel"/>
    <w:tmpl w:val="21DA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C1D72"/>
    <w:multiLevelType w:val="hybridMultilevel"/>
    <w:tmpl w:val="FC525AF2"/>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CE0AB2"/>
    <w:multiLevelType w:val="hybridMultilevel"/>
    <w:tmpl w:val="F1AA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D8C"/>
    <w:multiLevelType w:val="hybridMultilevel"/>
    <w:tmpl w:val="AB2C33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4B8C"/>
    <w:multiLevelType w:val="hybridMultilevel"/>
    <w:tmpl w:val="06121C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5444C"/>
    <w:multiLevelType w:val="hybridMultilevel"/>
    <w:tmpl w:val="791CA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00713"/>
    <w:multiLevelType w:val="hybridMultilevel"/>
    <w:tmpl w:val="19DC8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A20473"/>
    <w:multiLevelType w:val="hybridMultilevel"/>
    <w:tmpl w:val="985ED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D5AD7"/>
    <w:multiLevelType w:val="hybridMultilevel"/>
    <w:tmpl w:val="6D9C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B7EFA"/>
    <w:multiLevelType w:val="hybridMultilevel"/>
    <w:tmpl w:val="4230AAA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ACE044B"/>
    <w:multiLevelType w:val="hybridMultilevel"/>
    <w:tmpl w:val="A9605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47F13"/>
    <w:multiLevelType w:val="hybridMultilevel"/>
    <w:tmpl w:val="73A26A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FB529DC"/>
    <w:multiLevelType w:val="hybridMultilevel"/>
    <w:tmpl w:val="F1DADDC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2A6518"/>
    <w:multiLevelType w:val="hybridMultilevel"/>
    <w:tmpl w:val="169CD2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161133"/>
    <w:multiLevelType w:val="hybridMultilevel"/>
    <w:tmpl w:val="683E9F0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B896991"/>
    <w:multiLevelType w:val="hybridMultilevel"/>
    <w:tmpl w:val="AB5A104C"/>
    <w:numStyleLink w:val="Numbered"/>
  </w:abstractNum>
  <w:abstractNum w:abstractNumId="17" w15:restartNumberingAfterBreak="0">
    <w:nsid w:val="2ED44285"/>
    <w:multiLevelType w:val="hybridMultilevel"/>
    <w:tmpl w:val="38FC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67740"/>
    <w:multiLevelType w:val="hybridMultilevel"/>
    <w:tmpl w:val="313C2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E685E"/>
    <w:multiLevelType w:val="hybridMultilevel"/>
    <w:tmpl w:val="D186B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E117F"/>
    <w:multiLevelType w:val="hybridMultilevel"/>
    <w:tmpl w:val="84B0BAF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01777E1"/>
    <w:multiLevelType w:val="hybridMultilevel"/>
    <w:tmpl w:val="91503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0A6AE3"/>
    <w:multiLevelType w:val="hybridMultilevel"/>
    <w:tmpl w:val="AB5A104C"/>
    <w:styleLink w:val="Numbered"/>
    <w:lvl w:ilvl="0" w:tplc="85D027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68208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86C5D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20CC20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C2A43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B56DC6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1485DB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2C9AC0">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A6637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C85277"/>
    <w:multiLevelType w:val="hybridMultilevel"/>
    <w:tmpl w:val="D682D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459CF"/>
    <w:multiLevelType w:val="hybridMultilevel"/>
    <w:tmpl w:val="BCDE2D52"/>
    <w:lvl w:ilvl="0" w:tplc="01A2FE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40ABA"/>
    <w:multiLevelType w:val="hybridMultilevel"/>
    <w:tmpl w:val="61E4C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046D3"/>
    <w:multiLevelType w:val="hybridMultilevel"/>
    <w:tmpl w:val="8E4E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51CF1"/>
    <w:multiLevelType w:val="hybridMultilevel"/>
    <w:tmpl w:val="0FA0C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0C8D"/>
    <w:multiLevelType w:val="hybridMultilevel"/>
    <w:tmpl w:val="44667CD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C7E1C7C"/>
    <w:multiLevelType w:val="hybridMultilevel"/>
    <w:tmpl w:val="C53E8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24539"/>
    <w:multiLevelType w:val="hybridMultilevel"/>
    <w:tmpl w:val="97A40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274E7"/>
    <w:multiLevelType w:val="hybridMultilevel"/>
    <w:tmpl w:val="131A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12EBE"/>
    <w:multiLevelType w:val="hybridMultilevel"/>
    <w:tmpl w:val="C982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71CFE"/>
    <w:multiLevelType w:val="hybridMultilevel"/>
    <w:tmpl w:val="D55E0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947E4F"/>
    <w:multiLevelType w:val="hybridMultilevel"/>
    <w:tmpl w:val="FF7A7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773E75"/>
    <w:multiLevelType w:val="hybridMultilevel"/>
    <w:tmpl w:val="9FCE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F3B6A"/>
    <w:multiLevelType w:val="hybridMultilevel"/>
    <w:tmpl w:val="A69E90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5157742">
    <w:abstractNumId w:val="31"/>
  </w:num>
  <w:num w:numId="2" w16cid:durableId="2084792377">
    <w:abstractNumId w:val="14"/>
  </w:num>
  <w:num w:numId="3" w16cid:durableId="417946038">
    <w:abstractNumId w:val="12"/>
  </w:num>
  <w:num w:numId="4" w16cid:durableId="1690905814">
    <w:abstractNumId w:val="27"/>
  </w:num>
  <w:num w:numId="5" w16cid:durableId="2108187184">
    <w:abstractNumId w:val="8"/>
  </w:num>
  <w:num w:numId="6" w16cid:durableId="2099716141">
    <w:abstractNumId w:val="22"/>
  </w:num>
  <w:num w:numId="7" w16cid:durableId="407314533">
    <w:abstractNumId w:val="16"/>
  </w:num>
  <w:num w:numId="8" w16cid:durableId="229997116">
    <w:abstractNumId w:val="21"/>
  </w:num>
  <w:num w:numId="9" w16cid:durableId="338238599">
    <w:abstractNumId w:val="33"/>
  </w:num>
  <w:num w:numId="10" w16cid:durableId="1774589000">
    <w:abstractNumId w:val="20"/>
  </w:num>
  <w:num w:numId="11" w16cid:durableId="730810660">
    <w:abstractNumId w:val="28"/>
  </w:num>
  <w:num w:numId="12" w16cid:durableId="290525476">
    <w:abstractNumId w:val="15"/>
  </w:num>
  <w:num w:numId="13" w16cid:durableId="2131430604">
    <w:abstractNumId w:val="10"/>
  </w:num>
  <w:num w:numId="14" w16cid:durableId="1304700573">
    <w:abstractNumId w:val="2"/>
  </w:num>
  <w:num w:numId="15" w16cid:durableId="919873771">
    <w:abstractNumId w:val="0"/>
  </w:num>
  <w:num w:numId="16" w16cid:durableId="408694371">
    <w:abstractNumId w:val="25"/>
  </w:num>
  <w:num w:numId="17" w16cid:durableId="207954514">
    <w:abstractNumId w:val="7"/>
  </w:num>
  <w:num w:numId="18" w16cid:durableId="1838112608">
    <w:abstractNumId w:val="26"/>
  </w:num>
  <w:num w:numId="19" w16cid:durableId="1093353656">
    <w:abstractNumId w:val="4"/>
  </w:num>
  <w:num w:numId="20" w16cid:durableId="682317615">
    <w:abstractNumId w:val="13"/>
  </w:num>
  <w:num w:numId="21" w16cid:durableId="809791436">
    <w:abstractNumId w:val="18"/>
  </w:num>
  <w:num w:numId="22" w16cid:durableId="467432777">
    <w:abstractNumId w:val="19"/>
  </w:num>
  <w:num w:numId="23" w16cid:durableId="948010298">
    <w:abstractNumId w:val="30"/>
  </w:num>
  <w:num w:numId="24" w16cid:durableId="1649506032">
    <w:abstractNumId w:val="11"/>
  </w:num>
  <w:num w:numId="25" w16cid:durableId="672416272">
    <w:abstractNumId w:val="34"/>
  </w:num>
  <w:num w:numId="26" w16cid:durableId="333802564">
    <w:abstractNumId w:val="23"/>
  </w:num>
  <w:num w:numId="27" w16cid:durableId="1518616236">
    <w:abstractNumId w:val="5"/>
  </w:num>
  <w:num w:numId="28" w16cid:durableId="469901460">
    <w:abstractNumId w:val="36"/>
  </w:num>
  <w:num w:numId="29" w16cid:durableId="256182852">
    <w:abstractNumId w:val="6"/>
  </w:num>
  <w:num w:numId="30" w16cid:durableId="973490617">
    <w:abstractNumId w:val="24"/>
  </w:num>
  <w:num w:numId="31" w16cid:durableId="1695620093">
    <w:abstractNumId w:val="29"/>
  </w:num>
  <w:num w:numId="32" w16cid:durableId="1236161836">
    <w:abstractNumId w:val="32"/>
  </w:num>
  <w:num w:numId="33" w16cid:durableId="44379819">
    <w:abstractNumId w:val="1"/>
  </w:num>
  <w:num w:numId="34" w16cid:durableId="175923352">
    <w:abstractNumId w:val="3"/>
  </w:num>
  <w:num w:numId="35" w16cid:durableId="504370650">
    <w:abstractNumId w:val="17"/>
  </w:num>
  <w:num w:numId="36" w16cid:durableId="2092698792">
    <w:abstractNumId w:val="35"/>
  </w:num>
  <w:num w:numId="37" w16cid:durableId="952637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03"/>
    <w:rsid w:val="000C38E8"/>
    <w:rsid w:val="001239DB"/>
    <w:rsid w:val="0016374E"/>
    <w:rsid w:val="00177E03"/>
    <w:rsid w:val="001A424A"/>
    <w:rsid w:val="001B6C16"/>
    <w:rsid w:val="00215779"/>
    <w:rsid w:val="00215BBE"/>
    <w:rsid w:val="002622C0"/>
    <w:rsid w:val="00264B36"/>
    <w:rsid w:val="002746E7"/>
    <w:rsid w:val="003123A1"/>
    <w:rsid w:val="00322268"/>
    <w:rsid w:val="00380160"/>
    <w:rsid w:val="00401F18"/>
    <w:rsid w:val="00463F69"/>
    <w:rsid w:val="0047419E"/>
    <w:rsid w:val="004D3D3D"/>
    <w:rsid w:val="004E78AD"/>
    <w:rsid w:val="00557A02"/>
    <w:rsid w:val="00571053"/>
    <w:rsid w:val="00576BB7"/>
    <w:rsid w:val="00597282"/>
    <w:rsid w:val="005A7725"/>
    <w:rsid w:val="00610017"/>
    <w:rsid w:val="006563DE"/>
    <w:rsid w:val="00661494"/>
    <w:rsid w:val="00714CBD"/>
    <w:rsid w:val="00767B16"/>
    <w:rsid w:val="007D5599"/>
    <w:rsid w:val="00816895"/>
    <w:rsid w:val="0086661F"/>
    <w:rsid w:val="008D4302"/>
    <w:rsid w:val="008F3E2A"/>
    <w:rsid w:val="008F76DF"/>
    <w:rsid w:val="00924DD7"/>
    <w:rsid w:val="00984B80"/>
    <w:rsid w:val="00991F98"/>
    <w:rsid w:val="009A58C0"/>
    <w:rsid w:val="009D1813"/>
    <w:rsid w:val="009D1876"/>
    <w:rsid w:val="009E42FC"/>
    <w:rsid w:val="00A036D9"/>
    <w:rsid w:val="00A0672A"/>
    <w:rsid w:val="00A34C23"/>
    <w:rsid w:val="00A55520"/>
    <w:rsid w:val="00AB1910"/>
    <w:rsid w:val="00AB19B0"/>
    <w:rsid w:val="00AD272A"/>
    <w:rsid w:val="00AE4DA2"/>
    <w:rsid w:val="00B2394B"/>
    <w:rsid w:val="00B25984"/>
    <w:rsid w:val="00B2716B"/>
    <w:rsid w:val="00B51106"/>
    <w:rsid w:val="00B70569"/>
    <w:rsid w:val="00B718F5"/>
    <w:rsid w:val="00B97206"/>
    <w:rsid w:val="00BC030E"/>
    <w:rsid w:val="00BD5787"/>
    <w:rsid w:val="00C10DBD"/>
    <w:rsid w:val="00C117BA"/>
    <w:rsid w:val="00C71DFD"/>
    <w:rsid w:val="00CA3E63"/>
    <w:rsid w:val="00CB3C6C"/>
    <w:rsid w:val="00D03CE1"/>
    <w:rsid w:val="00D56CAB"/>
    <w:rsid w:val="00DF2BE4"/>
    <w:rsid w:val="00E01D30"/>
    <w:rsid w:val="00E06EAD"/>
    <w:rsid w:val="00E24421"/>
    <w:rsid w:val="00E47D64"/>
    <w:rsid w:val="00E83E72"/>
    <w:rsid w:val="00EB2CAC"/>
    <w:rsid w:val="00F04F0C"/>
    <w:rsid w:val="00F13AB5"/>
    <w:rsid w:val="00F45528"/>
    <w:rsid w:val="00F72516"/>
    <w:rsid w:val="00F72B5F"/>
    <w:rsid w:val="00FC708E"/>
    <w:rsid w:val="00FE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5E10D"/>
  <w15:chartTrackingRefBased/>
  <w15:docId w15:val="{69884DF9-AF61-463C-9760-3AE623E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77E0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D03CE1"/>
    <w:pPr>
      <w:ind w:left="720"/>
      <w:contextualSpacing/>
    </w:pPr>
  </w:style>
  <w:style w:type="character" w:styleId="Hyperlink">
    <w:name w:val="Hyperlink"/>
    <w:rsid w:val="00D03CE1"/>
    <w:rPr>
      <w:u w:val="single"/>
    </w:rPr>
  </w:style>
  <w:style w:type="numbering" w:customStyle="1" w:styleId="Numbered">
    <w:name w:val="Numbered"/>
    <w:rsid w:val="00D03CE1"/>
    <w:pPr>
      <w:numPr>
        <w:numId w:val="6"/>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D03CE1"/>
  </w:style>
  <w:style w:type="paragraph" w:customStyle="1" w:styleId="Default">
    <w:name w:val="Default"/>
    <w:rsid w:val="00B718F5"/>
    <w:pPr>
      <w:autoSpaceDE w:val="0"/>
      <w:autoSpaceDN w:val="0"/>
      <w:adjustRightInd w:val="0"/>
      <w:spacing w:after="0" w:line="240" w:lineRule="auto"/>
    </w:pPr>
    <w:rPr>
      <w:rFonts w:ascii="Calibri" w:eastAsia="Arial Unicode MS" w:hAnsi="Calibri" w:cs="Calibri"/>
      <w:color w:val="000000"/>
      <w:kern w:val="0"/>
      <w:sz w:val="24"/>
      <w:szCs w:val="24"/>
      <w:bdr w:val="nil"/>
      <w:lang w:eastAsia="en-GB"/>
      <w14:ligatures w14:val="none"/>
    </w:rPr>
  </w:style>
  <w:style w:type="table" w:styleId="TableGrid">
    <w:name w:val="Table Grid"/>
    <w:basedOn w:val="TableNormal"/>
    <w:uiPriority w:val="39"/>
    <w:rsid w:val="00B718F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244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4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D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72A"/>
  </w:style>
  <w:style w:type="paragraph" w:styleId="Footer">
    <w:name w:val="footer"/>
    <w:basedOn w:val="Normal"/>
    <w:link w:val="FooterChar"/>
    <w:uiPriority w:val="99"/>
    <w:unhideWhenUsed/>
    <w:rsid w:val="00AD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72A"/>
  </w:style>
  <w:style w:type="character" w:customStyle="1" w:styleId="fontstyle01">
    <w:name w:val="fontstyle01"/>
    <w:basedOn w:val="DefaultParagraphFont"/>
    <w:rsid w:val="009A58C0"/>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5071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Singh</dc:creator>
  <cp:keywords/>
  <dc:description/>
  <cp:lastModifiedBy>Maxine Woods</cp:lastModifiedBy>
  <cp:revision>2</cp:revision>
  <dcterms:created xsi:type="dcterms:W3CDTF">2025-02-04T10:47:00Z</dcterms:created>
  <dcterms:modified xsi:type="dcterms:W3CDTF">2025-02-04T10:47:00Z</dcterms:modified>
</cp:coreProperties>
</file>