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52C7" w14:textId="77777777" w:rsidR="00645750" w:rsidRPr="006A5DCE" w:rsidRDefault="00645750" w:rsidP="00645750">
      <w:pPr>
        <w:rPr>
          <w:rFonts w:ascii="DM Sans" w:hAnsi="DM Sans" w:cs="Arial"/>
          <w:b/>
        </w:rPr>
      </w:pPr>
    </w:p>
    <w:p w14:paraId="32AF613A" w14:textId="1E97812E" w:rsidR="00645750" w:rsidRPr="006A5DCE" w:rsidRDefault="00645750" w:rsidP="00645750">
      <w:pPr>
        <w:jc w:val="center"/>
        <w:rPr>
          <w:rFonts w:ascii="DM Sans" w:hAnsi="DM Sans"/>
          <w:noProof/>
        </w:rPr>
      </w:pPr>
    </w:p>
    <w:p w14:paraId="0D31CC1C" w14:textId="38CFF9EB" w:rsidR="00645750" w:rsidRPr="006A5DCE" w:rsidRDefault="00260611" w:rsidP="00645750">
      <w:pPr>
        <w:jc w:val="center"/>
        <w:rPr>
          <w:rFonts w:ascii="DM Sans" w:hAnsi="DM Sans" w:cs="Arial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F85E1F" wp14:editId="56DE8425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2038350" cy="714375"/>
            <wp:effectExtent l="0" t="0" r="0" b="9525"/>
            <wp:wrapNone/>
            <wp:docPr id="2" name="Picture 2" descr="Bridge logo with text small file si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ridge logo with text small file siz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00013" w14:textId="0ACA11B1" w:rsidR="00645750" w:rsidRPr="006A5DCE" w:rsidRDefault="00645750" w:rsidP="00645750">
      <w:pPr>
        <w:jc w:val="center"/>
        <w:rPr>
          <w:rFonts w:ascii="DM Sans" w:hAnsi="DM Sans" w:cs="Arial"/>
          <w:b/>
        </w:rPr>
      </w:pPr>
    </w:p>
    <w:p w14:paraId="4B139126" w14:textId="22F8AB4A" w:rsidR="00492DAA" w:rsidRPr="00CA07BE" w:rsidRDefault="00492DAA" w:rsidP="00492DAA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275ACD36" w14:textId="77777777" w:rsidR="00CA07BE" w:rsidRDefault="00CA07BE" w:rsidP="00492DAA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64E39FBA" w14:textId="01597010" w:rsidR="00492DAA" w:rsidRDefault="00492DAA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Job Title: </w:t>
      </w:r>
      <w:r w:rsidR="00CA07BE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CA07BE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8178A8" w:rsidRPr="00F85FD2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Head of </w:t>
      </w:r>
      <w:r w:rsidR="007F017B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Drug and Alcohol Services</w:t>
      </w: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3F8B998" w14:textId="77777777" w:rsidR="00AF6AE8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1C631928" w14:textId="3386EDB9" w:rsidR="00316682" w:rsidRPr="00D37E39" w:rsidRDefault="00960383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Salary: </w:t>
      </w:r>
      <w:r w:rsidR="00F775F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F775F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F85FD2" w:rsidRPr="00F85FD2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£42</w:t>
      </w:r>
      <w:r w:rsidR="006A3739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,</w:t>
      </w:r>
      <w:r w:rsidR="00F85FD2" w:rsidRPr="00F85FD2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545</w:t>
      </w:r>
      <w:r w:rsidR="006A3739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per annum</w:t>
      </w:r>
      <w:r w:rsidR="00F775F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F775FB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</w:p>
    <w:p w14:paraId="696290FC" w14:textId="77777777" w:rsidR="00AF6AE8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78032122" w14:textId="318A706F" w:rsidR="00AF6AE8" w:rsidRDefault="00492DAA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Responsible to: </w:t>
      </w:r>
      <w:r w:rsidR="00CA07BE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</w:t>
      </w:r>
      <w:r w:rsidR="00A3137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eputy Director of </w:t>
      </w:r>
      <w:r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Operations</w:t>
      </w:r>
      <w:r w:rsidR="008178A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37E39">
        <w:rPr>
          <w:rFonts w:cstheme="minorHAnsi"/>
          <w:sz w:val="24"/>
          <w:szCs w:val="24"/>
        </w:rPr>
        <w:br/>
      </w:r>
    </w:p>
    <w:p w14:paraId="77D2472A" w14:textId="0561122E" w:rsidR="00AF6AE8" w:rsidRPr="00AF6AE8" w:rsidRDefault="00AF6AE8" w:rsidP="00AF6AE8">
      <w:p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Contract:</w:t>
      </w: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Permanent</w:t>
      </w:r>
    </w:p>
    <w:p w14:paraId="4A7E0A17" w14:textId="77777777" w:rsidR="00AF6AE8" w:rsidRDefault="00AF6AE8" w:rsidP="00AF6AE8">
      <w:pPr>
        <w:spacing w:after="0"/>
        <w:ind w:left="2160" w:hanging="2160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3D84DDDE" w14:textId="1AD7ABB9" w:rsidR="00316682" w:rsidRPr="00D37E39" w:rsidRDefault="00492DAA" w:rsidP="00AF6AE8">
      <w:pPr>
        <w:spacing w:after="0"/>
        <w:ind w:left="2160" w:hanging="216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Hours of Work: </w:t>
      </w:r>
      <w:r w:rsidR="00CA07BE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96038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This is a full-time post, </w:t>
      </w:r>
      <w:r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37.5 per week</w:t>
      </w:r>
      <w:r w:rsidR="00CA07BE"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core hours are Monday- Friday 9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.15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-5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.15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The </w:t>
      </w:r>
      <w:r w:rsidR="00CA07BE"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post holder is expected to</w:t>
      </w:r>
      <w:r w:rsidR="00316682"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work flexibility to ensure management of the service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316682"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across the Bridge portfolio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A3137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Due to the nature of our work, this role</w:t>
      </w:r>
      <w:r w:rsidR="00DD62C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is unable to offer a </w:t>
      </w:r>
      <w:r w:rsidR="00A3137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hybrid</w:t>
      </w:r>
      <w:r w:rsidR="00DD62C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option</w:t>
      </w:r>
      <w:r w:rsidR="00A3137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7EFA4A4F" w14:textId="77777777" w:rsidR="00960383" w:rsidRDefault="00960383" w:rsidP="00AF6AE8">
      <w:p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</w:p>
    <w:p w14:paraId="53F06E47" w14:textId="77777777" w:rsidR="00EA0DBA" w:rsidRPr="00EA0DBA" w:rsidRDefault="00EA0DBA" w:rsidP="00EA0DBA">
      <w:pPr>
        <w:pStyle w:val="NormalWeb"/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Bridge is seeking a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proactive and experienced Drug and Alcohol Management professional</w:t>
      </w:r>
      <w:r w:rsidRPr="00EA0DBA">
        <w:rPr>
          <w:rFonts w:asciiTheme="minorHAnsi" w:hAnsiTheme="minorHAnsi" w:cstheme="minorHAnsi"/>
        </w:rPr>
        <w:t xml:space="preserve"> to lead our drug and alcohol contracts and partnerships across Bradford.</w:t>
      </w:r>
    </w:p>
    <w:p w14:paraId="49C3871D" w14:textId="77777777" w:rsidR="00EA0DBA" w:rsidRPr="00EA0DBA" w:rsidRDefault="00EA0DBA" w:rsidP="00EA0DBA">
      <w:pPr>
        <w:pStyle w:val="NormalWeb"/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The post holder will have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direct line management responsibility</w:t>
      </w:r>
      <w:r w:rsidRPr="00EA0DBA">
        <w:rPr>
          <w:rFonts w:asciiTheme="minorHAnsi" w:hAnsiTheme="minorHAnsi" w:cstheme="minorHAnsi"/>
        </w:rPr>
        <w:t xml:space="preserve"> for team leaders and staff across a portfolio of contracts, including (but not limited to):</w:t>
      </w:r>
    </w:p>
    <w:p w14:paraId="6D233DE5" w14:textId="3C14CD40" w:rsidR="00EA0DBA" w:rsidRPr="00EA0DBA" w:rsidRDefault="00EA0DBA" w:rsidP="00EA0DBA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A0DBA">
        <w:rPr>
          <w:rStyle w:val="Strong"/>
          <w:rFonts w:asciiTheme="minorHAnsi" w:hAnsiTheme="minorHAnsi" w:cstheme="minorHAnsi"/>
          <w:b w:val="0"/>
          <w:bCs w:val="0"/>
        </w:rPr>
        <w:t>New Vision Bradford</w:t>
      </w:r>
      <w:r w:rsidR="00D82BF5">
        <w:rPr>
          <w:rStyle w:val="Strong"/>
          <w:rFonts w:asciiTheme="minorHAnsi" w:hAnsiTheme="minorHAnsi" w:cstheme="minorHAnsi"/>
          <w:b w:val="0"/>
          <w:bCs w:val="0"/>
        </w:rPr>
        <w:t xml:space="preserve"> – Drug and Alcohol Adult service</w:t>
      </w:r>
    </w:p>
    <w:p w14:paraId="7C0A7CA3" w14:textId="01ECF43D" w:rsidR="00EA0DBA" w:rsidRPr="00EA0DBA" w:rsidRDefault="00EA0DBA" w:rsidP="00EA0DBA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A0DBA">
        <w:rPr>
          <w:rStyle w:val="Strong"/>
          <w:rFonts w:asciiTheme="minorHAnsi" w:hAnsiTheme="minorHAnsi" w:cstheme="minorHAnsi"/>
          <w:b w:val="0"/>
          <w:bCs w:val="0"/>
        </w:rPr>
        <w:t>One80 Young Persons Service</w:t>
      </w:r>
      <w:r w:rsidR="00D82BF5">
        <w:rPr>
          <w:rStyle w:val="Strong"/>
          <w:rFonts w:asciiTheme="minorHAnsi" w:hAnsiTheme="minorHAnsi" w:cstheme="minorHAnsi"/>
          <w:b w:val="0"/>
          <w:bCs w:val="0"/>
        </w:rPr>
        <w:t xml:space="preserve"> – Drug and Alcohol young </w:t>
      </w:r>
      <w:proofErr w:type="spellStart"/>
      <w:proofErr w:type="gramStart"/>
      <w:r w:rsidR="00D82BF5">
        <w:rPr>
          <w:rStyle w:val="Strong"/>
          <w:rFonts w:asciiTheme="minorHAnsi" w:hAnsiTheme="minorHAnsi" w:cstheme="minorHAnsi"/>
          <w:b w:val="0"/>
          <w:bCs w:val="0"/>
        </w:rPr>
        <w:t>persons</w:t>
      </w:r>
      <w:proofErr w:type="spellEnd"/>
      <w:proofErr w:type="gramEnd"/>
      <w:r w:rsidR="00D82BF5">
        <w:rPr>
          <w:rStyle w:val="Strong"/>
          <w:rFonts w:asciiTheme="minorHAnsi" w:hAnsiTheme="minorHAnsi" w:cstheme="minorHAnsi"/>
          <w:b w:val="0"/>
          <w:bCs w:val="0"/>
        </w:rPr>
        <w:t xml:space="preserve"> service</w:t>
      </w:r>
    </w:p>
    <w:p w14:paraId="395C828F" w14:textId="2FE818BD" w:rsidR="00EA0DBA" w:rsidRPr="00EA0DBA" w:rsidRDefault="00EA0DBA" w:rsidP="00EA0DBA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A0DBA">
        <w:rPr>
          <w:rStyle w:val="Strong"/>
          <w:rFonts w:asciiTheme="minorHAnsi" w:hAnsiTheme="minorHAnsi" w:cstheme="minorHAnsi"/>
          <w:b w:val="0"/>
          <w:bCs w:val="0"/>
        </w:rPr>
        <w:t>Early Help Team</w:t>
      </w:r>
      <w:r w:rsidR="00D82BF5">
        <w:rPr>
          <w:rStyle w:val="Strong"/>
          <w:rFonts w:asciiTheme="minorHAnsi" w:hAnsiTheme="minorHAnsi" w:cstheme="minorHAnsi"/>
          <w:b w:val="0"/>
          <w:bCs w:val="0"/>
        </w:rPr>
        <w:t xml:space="preserve"> – Drug and alcohol specialist Support</w:t>
      </w:r>
      <w:r w:rsidRPr="00EA0DBA">
        <w:rPr>
          <w:rFonts w:asciiTheme="minorHAnsi" w:hAnsiTheme="minorHAnsi" w:cstheme="minorHAnsi"/>
        </w:rPr>
        <w:t xml:space="preserve"> (working in partnership with Bradford Children’s Trust)</w:t>
      </w:r>
    </w:p>
    <w:p w14:paraId="2D097FD7" w14:textId="77777777" w:rsidR="00EA0DBA" w:rsidRPr="00EA0DBA" w:rsidRDefault="00EA0DBA" w:rsidP="00EA0DBA">
      <w:pPr>
        <w:pStyle w:val="NormalWeb"/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Working closely with other senior managers and data leads, the post holder will drive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continuous improvement in service delivery, performance, and quality</w:t>
      </w:r>
      <w:r w:rsidRPr="00EA0DBA">
        <w:rPr>
          <w:rFonts w:asciiTheme="minorHAnsi" w:hAnsiTheme="minorHAnsi" w:cstheme="minorHAnsi"/>
        </w:rPr>
        <w:t>.</w:t>
      </w:r>
    </w:p>
    <w:p w14:paraId="607A376A" w14:textId="77777777" w:rsidR="00EA0DBA" w:rsidRPr="00EA0DBA" w:rsidRDefault="00EA0DBA" w:rsidP="00EA0DBA">
      <w:pPr>
        <w:pStyle w:val="NormalWeb"/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>We are looking for a professional with:</w:t>
      </w:r>
    </w:p>
    <w:p w14:paraId="4BACD551" w14:textId="612ED23C" w:rsidR="00EA0DBA" w:rsidRPr="00EA0DBA" w:rsidRDefault="00EA0DBA" w:rsidP="00EA0DBA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A proven track record in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managing substance misuse services</w:t>
      </w:r>
      <w:r w:rsidRPr="00EA0DBA">
        <w:rPr>
          <w:rFonts w:asciiTheme="minorHAnsi" w:hAnsiTheme="minorHAnsi" w:cstheme="minorHAnsi"/>
        </w:rPr>
        <w:t xml:space="preserve"> or </w:t>
      </w:r>
      <w:r w:rsidR="00D82BF5">
        <w:rPr>
          <w:rFonts w:asciiTheme="minorHAnsi" w:hAnsiTheme="minorHAnsi" w:cstheme="minorHAnsi"/>
        </w:rPr>
        <w:t xml:space="preserve">closely </w:t>
      </w:r>
      <w:r w:rsidRPr="00EA0DBA">
        <w:rPr>
          <w:rFonts w:asciiTheme="minorHAnsi" w:hAnsiTheme="minorHAnsi" w:cstheme="minorHAnsi"/>
        </w:rPr>
        <w:t>related fields</w:t>
      </w:r>
    </w:p>
    <w:p w14:paraId="40806F46" w14:textId="77777777" w:rsidR="00EA0DBA" w:rsidRPr="00EA0DBA" w:rsidRDefault="00EA0DBA" w:rsidP="00EA0DBA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Strong skills in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relationship building</w:t>
      </w:r>
      <w:r w:rsidRPr="00EA0DBA">
        <w:rPr>
          <w:rFonts w:asciiTheme="minorHAnsi" w:hAnsiTheme="minorHAnsi" w:cstheme="minorHAnsi"/>
        </w:rPr>
        <w:t xml:space="preserve"> and partnership working with key stakeholders</w:t>
      </w:r>
    </w:p>
    <w:p w14:paraId="1A39AB05" w14:textId="77777777" w:rsidR="00EA0DBA" w:rsidRPr="00EA0DBA" w:rsidRDefault="00EA0DBA" w:rsidP="00EA0DBA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EA0DBA">
        <w:rPr>
          <w:rFonts w:asciiTheme="minorHAnsi" w:hAnsiTheme="minorHAnsi" w:cstheme="minorHAnsi"/>
        </w:rPr>
        <w:t xml:space="preserve">The ability to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motivate, develop, and lead teams</w:t>
      </w:r>
      <w:r w:rsidRPr="00EA0DBA">
        <w:rPr>
          <w:rFonts w:asciiTheme="minorHAnsi" w:hAnsiTheme="minorHAnsi" w:cstheme="minorHAnsi"/>
        </w:rPr>
        <w:t xml:space="preserve"> through change</w:t>
      </w:r>
    </w:p>
    <w:p w14:paraId="3162A972" w14:textId="77777777" w:rsidR="00EA0DBA" w:rsidRDefault="00EA0DBA" w:rsidP="00EA0DBA">
      <w:pPr>
        <w:pStyle w:val="NormalWeb"/>
        <w:numPr>
          <w:ilvl w:val="0"/>
          <w:numId w:val="9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EA0DBA">
        <w:rPr>
          <w:rFonts w:asciiTheme="minorHAnsi" w:hAnsiTheme="minorHAnsi" w:cstheme="minorHAnsi"/>
        </w:rPr>
        <w:t xml:space="preserve">A commitment to maintaining </w:t>
      </w:r>
      <w:r w:rsidRPr="00EA0DBA">
        <w:rPr>
          <w:rStyle w:val="Strong"/>
          <w:rFonts w:asciiTheme="minorHAnsi" w:hAnsiTheme="minorHAnsi" w:cstheme="minorHAnsi"/>
          <w:b w:val="0"/>
          <w:bCs w:val="0"/>
        </w:rPr>
        <w:t>high standards of quality and performance</w:t>
      </w:r>
    </w:p>
    <w:p w14:paraId="244C4A4E" w14:textId="129DF08E" w:rsidR="00D82BF5" w:rsidRDefault="00D82BF5" w:rsidP="00EA0DBA">
      <w:pPr>
        <w:pStyle w:val="NormalWeb"/>
        <w:numPr>
          <w:ilvl w:val="0"/>
          <w:numId w:val="9"/>
        </w:numPr>
        <w:rPr>
          <w:rStyle w:val="Strong"/>
          <w:rFonts w:asciiTheme="minorHAnsi" w:hAnsiTheme="minorHAnsi" w:cstheme="minorHAnsi"/>
          <w:b w:val="0"/>
          <w:bCs w:val="0"/>
        </w:rPr>
      </w:pPr>
      <w:r>
        <w:rPr>
          <w:rStyle w:val="Strong"/>
          <w:rFonts w:asciiTheme="minorHAnsi" w:hAnsiTheme="minorHAnsi" w:cstheme="minorHAnsi"/>
          <w:b w:val="0"/>
          <w:bCs w:val="0"/>
        </w:rPr>
        <w:t xml:space="preserve">The ability to contract manage multiple services. </w:t>
      </w:r>
    </w:p>
    <w:p w14:paraId="310B50F5" w14:textId="32E55DCD" w:rsidR="00EA0DBA" w:rsidRPr="00D82BF5" w:rsidRDefault="00EA0DBA" w:rsidP="00EA0DBA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D82BF5">
        <w:rPr>
          <w:rFonts w:asciiTheme="minorHAnsi" w:hAnsiTheme="minorHAnsi" w:cstheme="minorHAnsi"/>
        </w:rPr>
        <w:lastRenderedPageBreak/>
        <w:t>This is an exciting opportunity for an experienced leader to make a tangible difference in improving outcomes for individuals and families affected by substance use across Bradford.</w:t>
      </w:r>
    </w:p>
    <w:p w14:paraId="3181388A" w14:textId="77777777" w:rsidR="00E759B8" w:rsidRDefault="00E759B8" w:rsidP="00E759B8">
      <w:p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</w:p>
    <w:p w14:paraId="7BAF546F" w14:textId="205C0712" w:rsidR="00960383" w:rsidRPr="00960383" w:rsidRDefault="00960383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960383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MAIN DUTIES AND RESPONSILBITES</w:t>
      </w: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6E9399FB" w14:textId="77777777" w:rsidR="00AF6AE8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10C34DF3" w14:textId="2E78E26F" w:rsidR="00764DC7" w:rsidRPr="00AF6AE8" w:rsidRDefault="00492DAA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AF6AE8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OPERATIONAL MANAGEMENT</w:t>
      </w:r>
    </w:p>
    <w:p w14:paraId="70EF8E59" w14:textId="77777777" w:rsidR="00AF6AE8" w:rsidRPr="00960383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76700117" w14:textId="1ED76ABB" w:rsidR="005B13B4" w:rsidRDefault="005B13B4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Positively and proactively 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leads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manages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coordinate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contracted services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falling within 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the remit of the post holder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18DE6683" w14:textId="77777777" w:rsidR="008F48C4" w:rsidRPr="008F48C4" w:rsidRDefault="008F48C4" w:rsidP="00AF6AE8">
      <w:pPr>
        <w:pStyle w:val="ListParagraph"/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20BB40DA" w14:textId="4238BC25" w:rsidR="009470DD" w:rsidRDefault="005B13B4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Ensure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services 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are delivered efficiently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effectively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adhering to service 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design, expected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quality standards and the organisations </w:t>
      </w:r>
      <w:r w:rsidR="00960383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policies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</w:t>
      </w:r>
      <w:r w:rsidR="00960383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procedures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in accordance with service contractual expectations. </w:t>
      </w:r>
    </w:p>
    <w:p w14:paraId="063D647E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7C631F14" w14:textId="0A26FC85" w:rsidR="00664121" w:rsidRDefault="00640BB8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Provide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direct leadership 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for colleagues in their 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day-to-day delivery and quality of service provision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1671E0BE" w14:textId="77777777" w:rsidR="008F48C4" w:rsidRDefault="008F48C4" w:rsidP="00AF6AE8">
      <w:pPr>
        <w:pStyle w:val="ListParagraph"/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6A935792" w14:textId="6E892684" w:rsidR="008F48C4" w:rsidRDefault="00664121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Chair partnership meetings for services, ensuring representative attendance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proactively maintain positive relationships with members,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overseeing administrative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actions such as invites and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quality checking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minutes. </w:t>
      </w:r>
    </w:p>
    <w:p w14:paraId="31936C6F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140A455C" w14:textId="136960A2" w:rsidR="008F48C4" w:rsidRDefault="00640BB8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Prepare for, attend and contribute governance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group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meetings </w:t>
      </w:r>
    </w:p>
    <w:p w14:paraId="691394CA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43F80B4" w14:textId="77777777" w:rsidR="008F48C4" w:rsidRDefault="00640BB8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Deliver </w:t>
      </w:r>
      <w:r w:rsidR="003E3AF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presentations on the service to relevant audiences</w:t>
      </w:r>
      <w:r w:rsidR="00A31377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3E3AF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3392839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55AFCB1" w14:textId="11F07A85" w:rsidR="00316682" w:rsidRDefault="00806E5C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Ensur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 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health and safety,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incident, accident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 complaints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compliments and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safeguarding procedures are followed by 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team leaders,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staff</w:t>
      </w:r>
      <w:r w:rsidR="00BB1C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 students and volunteers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5D1C5EF7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08A30B2" w14:textId="77777777" w:rsidR="008F48C4" w:rsidRDefault="00316682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In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vestig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ate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linked incidents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producing written findings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s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haring findings with the </w:t>
      </w:r>
      <w:r w:rsidR="00A31377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Quality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and Compliance Group to 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ensure a learning culture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is maintained and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lead on 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implementation of an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y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change 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processes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as 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required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07ACDAB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7B4C922D" w14:textId="15E25A99" w:rsidR="00BB1CBE" w:rsidRDefault="00492DAA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Engage effectively with senior management to contribute to opportunities to develop innovative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service delivery solutions</w:t>
      </w:r>
      <w:r w:rsidR="00BB1C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for both current and new projects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BB1C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34053CD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7CF8EEE" w14:textId="77777777" w:rsidR="008F48C4" w:rsidRDefault="00316682" w:rsidP="00AF6AE8">
      <w:pPr>
        <w:pStyle w:val="ListParagraph"/>
        <w:numPr>
          <w:ilvl w:val="0"/>
          <w:numId w:val="1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BC5DD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upport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the </w:t>
      </w:r>
      <w:r w:rsidR="00BC5DD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organisation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development in</w:t>
      </w:r>
      <w:r w:rsidR="00BC5DD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areas of specialist knowledge held or as relevant to the post </w:t>
      </w:r>
      <w:r w:rsidR="00D945B6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holder’s</w:t>
      </w:r>
      <w:r w:rsidR="00BC5DD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portfolio and to support the implementation of the organisation’s business plan.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0AB059F" w14:textId="77777777" w:rsidR="008F48C4" w:rsidRPr="008F48C4" w:rsidRDefault="008F48C4" w:rsidP="00AF6AE8">
      <w:pPr>
        <w:pStyle w:val="ListParagraph"/>
        <w:spacing w:after="0"/>
        <w:rPr>
          <w:rFonts w:cstheme="minorHAnsi"/>
          <w:sz w:val="24"/>
          <w:szCs w:val="24"/>
        </w:rPr>
      </w:pPr>
    </w:p>
    <w:p w14:paraId="41FFB5B1" w14:textId="27BA6558" w:rsidR="008F48C4" w:rsidRPr="008F48C4" w:rsidRDefault="00D945B6" w:rsidP="00AF6A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To manage any delegated budget in accordance with the related procedures and the organisations financial rules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09EA2052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4EA55B44" w14:textId="4CDFD51E" w:rsidR="00B25DD3" w:rsidRPr="008F48C4" w:rsidRDefault="00BC5DDF" w:rsidP="00AF6A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lastRenderedPageBreak/>
        <w:t xml:space="preserve">Respond positively </w:t>
      </w:r>
      <w:r w:rsidR="00D945B6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to feedback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act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where appropriate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or advised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246C9ECA" w14:textId="77777777" w:rsidR="00BC5DDF" w:rsidRPr="00D37E39" w:rsidRDefault="00BC5DDF" w:rsidP="00AF6AE8">
      <w:pPr>
        <w:spacing w:after="0" w:line="24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bookmarkStart w:id="0" w:name="_Hlk25053954"/>
    </w:p>
    <w:p w14:paraId="18D2267D" w14:textId="77777777" w:rsidR="00D945B6" w:rsidRDefault="00D945B6" w:rsidP="00AF6AE8">
      <w:pPr>
        <w:spacing w:after="0"/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PEOPLE</w:t>
      </w:r>
      <w:r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  <w:u w:val="single"/>
        </w:rPr>
        <w:t xml:space="preserve"> </w:t>
      </w:r>
      <w:r w:rsidRPr="00D37E39"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MANAGEMENT </w:t>
      </w:r>
    </w:p>
    <w:p w14:paraId="02E82AD7" w14:textId="77777777" w:rsidR="00AF6AE8" w:rsidRPr="00D37E39" w:rsidRDefault="00AF6AE8" w:rsidP="00AF6AE8">
      <w:pPr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  <w:u w:val="single"/>
        </w:rPr>
      </w:pPr>
    </w:p>
    <w:p w14:paraId="511B486B" w14:textId="5B961682" w:rsidR="00D945B6" w:rsidRDefault="00D945B6" w:rsidP="00AF6AE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To ensure all staff, students and volunteers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employed/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deployed are inducted, trained and 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positively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supported, following the organisations procedures for supervision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support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 training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and appraisal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This will include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fostering reflective practice supervision processes and formal and informal coaching</w:t>
      </w:r>
      <w:r w:rsidR="00A31377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1C92A21B" w14:textId="77777777" w:rsidR="008F48C4" w:rsidRPr="008F48C4" w:rsidRDefault="008F48C4" w:rsidP="00AF6AE8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B6203C" w14:textId="5C0683F5" w:rsidR="00D945B6" w:rsidRPr="008F48C4" w:rsidRDefault="00D945B6" w:rsidP="00AF6AE8">
      <w:pPr>
        <w:pStyle w:val="ListParagraph"/>
        <w:numPr>
          <w:ilvl w:val="0"/>
          <w:numId w:val="2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Build a strong team ethos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aligned to the organisations mission, vision and values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to drive and oversee service delivery, building a strong, fair and cohesive team for the areas of which you are responsible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support colleagues where required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Fonts w:cstheme="minorHAnsi"/>
          <w:sz w:val="24"/>
          <w:szCs w:val="24"/>
        </w:rPr>
        <w:br/>
      </w:r>
    </w:p>
    <w:p w14:paraId="4BFF6C9F" w14:textId="67A918E9" w:rsidR="00D945B6" w:rsidRPr="008F48C4" w:rsidRDefault="00D945B6" w:rsidP="00AF6AE8">
      <w:pPr>
        <w:pStyle w:val="ListParagraph"/>
        <w:numPr>
          <w:ilvl w:val="0"/>
          <w:numId w:val="2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Provide 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an open and supportive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space for operational matters to be raised and discussed by individual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within teams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enabling the identification of risks and issues and the opportunity for sharing best practice and creating opportunities for service improvement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8F48C4">
        <w:rPr>
          <w:rFonts w:cstheme="minorHAnsi"/>
          <w:sz w:val="24"/>
          <w:szCs w:val="24"/>
        </w:rPr>
        <w:br/>
      </w:r>
    </w:p>
    <w:p w14:paraId="478B6E2D" w14:textId="599E38F5" w:rsidR="00AA7419" w:rsidRPr="008F48C4" w:rsidRDefault="00D73A89" w:rsidP="00AF6AE8">
      <w:pPr>
        <w:pStyle w:val="ListParagraph"/>
        <w:numPr>
          <w:ilvl w:val="0"/>
          <w:numId w:val="2"/>
        </w:numPr>
        <w:spacing w:after="0" w:line="24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Proactively and positively mange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issues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such as performance, conduct,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absence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sickness </w:t>
      </w:r>
      <w:r w:rsidR="00D945B6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ensur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ing </w:t>
      </w:r>
      <w:r w:rsidR="00D945B6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all related policies and procedures are followed for areas of which you are responsible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provide support to management colleagues where required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945B6" w:rsidRPr="008F48C4">
        <w:rPr>
          <w:rFonts w:cstheme="minorHAnsi"/>
          <w:sz w:val="24"/>
          <w:szCs w:val="24"/>
        </w:rPr>
        <w:br/>
      </w:r>
    </w:p>
    <w:p w14:paraId="7A5CC488" w14:textId="77777777" w:rsidR="002B12DD" w:rsidRDefault="002B12DD" w:rsidP="00AF6AE8">
      <w:pPr>
        <w:spacing w:after="0" w:line="24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</w:p>
    <w:p w14:paraId="6FDFC11F" w14:textId="15787C4C" w:rsidR="00B25DD3" w:rsidRPr="00D37E39" w:rsidRDefault="00492DAA" w:rsidP="00AF6AE8">
      <w:pPr>
        <w:spacing w:after="0" w:line="24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PERFORMANCE MANAGEMENT</w:t>
      </w:r>
    </w:p>
    <w:bookmarkEnd w:id="0"/>
    <w:p w14:paraId="295F6BBB" w14:textId="77777777" w:rsidR="00A31377" w:rsidRDefault="00A31377" w:rsidP="00AF6AE8">
      <w:p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500652EF" w14:textId="032A3096" w:rsidR="00906D95" w:rsidRDefault="00906D95" w:rsidP="00AF6AE8">
      <w:pPr>
        <w:pStyle w:val="ListParagraph"/>
        <w:numPr>
          <w:ilvl w:val="0"/>
          <w:numId w:val="3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Working with the 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quality and Performance Manager and the Data lead</w:t>
      </w:r>
      <w:r w:rsidR="00EA0DBA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ensure all </w:t>
      </w:r>
      <w:r w:rsidR="00EA0DBA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high standards of quality and achievement of key performance indicators attached to any individual contract.</w:t>
      </w:r>
    </w:p>
    <w:p w14:paraId="6E28AE92" w14:textId="77777777" w:rsidR="008F48C4" w:rsidRDefault="008F48C4" w:rsidP="00AF6AE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6F7FF8A2" w14:textId="105D5BF2" w:rsidR="00126D71" w:rsidRDefault="005605B8" w:rsidP="00AF6AE8">
      <w:pPr>
        <w:pStyle w:val="ListParagraph"/>
        <w:numPr>
          <w:ilvl w:val="0"/>
          <w:numId w:val="3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Proactively recog</w:t>
      </w:r>
      <w:r w:rsidR="00EB306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nise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and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respond to </w:t>
      </w:r>
      <w:r w:rsidR="00EB306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issue such as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data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recording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compliance issues, early indicators of dips in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performance or significant variations.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Promptly escalat</w:t>
      </w:r>
      <w:r w:rsidR="005B13B4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any concerns and take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action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to mitigate against shortfalls in performance</w:t>
      </w:r>
      <w:r w:rsidR="00126D71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identifying and </w:t>
      </w:r>
      <w:r w:rsidR="00126D7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shar</w:t>
      </w:r>
      <w:r w:rsidR="00126D71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ing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learning for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positive trends and best practice indicators. </w:t>
      </w:r>
    </w:p>
    <w:p w14:paraId="1B72638D" w14:textId="77777777" w:rsidR="00126D71" w:rsidRPr="00126D71" w:rsidRDefault="00126D71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3F01A9B9" w14:textId="599C2D6E" w:rsidR="00CA07BE" w:rsidRDefault="00906D95" w:rsidP="00AF6AE8">
      <w:pPr>
        <w:pStyle w:val="ListParagraph"/>
        <w:numPr>
          <w:ilvl w:val="0"/>
          <w:numId w:val="3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ffectively plan and deploy staff to secure and maintain service level agreements whilst</w:t>
      </w:r>
      <w:r w:rsidR="008A50C2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anticipating and mitigating new pressures.</w:t>
      </w:r>
    </w:p>
    <w:p w14:paraId="6C6AC156" w14:textId="77777777" w:rsidR="00126D71" w:rsidRPr="00126D71" w:rsidRDefault="00126D71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779BCAF" w14:textId="3E83A323" w:rsidR="00CA07BE" w:rsidRPr="008F48C4" w:rsidRDefault="005B13B4" w:rsidP="00AF6AE8">
      <w:pPr>
        <w:pStyle w:val="ListParagraph"/>
        <w:numPr>
          <w:ilvl w:val="0"/>
          <w:numId w:val="3"/>
        </w:num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bookmarkStart w:id="1" w:name="_Hlk25053989"/>
      <w:r w:rsidRPr="008F48C4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Contribute to the completion of </w:t>
      </w:r>
      <w:r w:rsidR="00CA07BE" w:rsidRPr="008F48C4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service data returns and relevant narrative reports for internal review prior to submission </w:t>
      </w:r>
      <w:r w:rsidR="00AA7419" w:rsidRPr="008F48C4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for </w:t>
      </w:r>
      <w:r w:rsidR="00CA07BE" w:rsidRPr="008F48C4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the relevant commissioner/ funder</w:t>
      </w:r>
      <w:r w:rsidR="00A174C6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</w:p>
    <w:p w14:paraId="299E06D5" w14:textId="77777777" w:rsidR="00AF6AE8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bookmarkStart w:id="2" w:name="_Hlk25054013"/>
      <w:bookmarkEnd w:id="1"/>
    </w:p>
    <w:p w14:paraId="1583D907" w14:textId="5E2E19BB" w:rsidR="00CA07BE" w:rsidRPr="00D37E39" w:rsidRDefault="00492DAA" w:rsidP="00AF6AE8">
      <w:pPr>
        <w:spacing w:after="0"/>
        <w:rPr>
          <w:rStyle w:val="fontstyle31"/>
          <w:rFonts w:asciiTheme="minorHAnsi" w:hAnsiTheme="minorHAnsi" w:cstheme="minorHAnsi"/>
          <w:color w:val="auto"/>
          <w:sz w:val="24"/>
          <w:szCs w:val="24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 xml:space="preserve">PARTNERSHIPS AND </w:t>
      </w:r>
      <w:r w:rsidR="00316682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THIRD-PARTY</w:t>
      </w: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 xml:space="preserve"> RELATIONSHIPS</w:t>
      </w:r>
      <w:bookmarkEnd w:id="2"/>
      <w:r w:rsidRPr="00D37E39">
        <w:rPr>
          <w:rFonts w:cstheme="minorHAnsi"/>
          <w:sz w:val="24"/>
          <w:szCs w:val="24"/>
        </w:rPr>
        <w:br/>
      </w:r>
    </w:p>
    <w:p w14:paraId="1E8E383D" w14:textId="507DCFE0" w:rsidR="00CA07BE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Contribute to Bridge’s business development and growth strategies by supporting members of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SMT and, where directed, </w:t>
      </w:r>
      <w:r w:rsidR="00E97E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supporting the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lead in developing bids, tender submissions and </w:t>
      </w:r>
      <w:r w:rsidR="001D35F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fund-raising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initiatives.</w:t>
      </w:r>
    </w:p>
    <w:p w14:paraId="70AECF04" w14:textId="77777777" w:rsidR="00126D71" w:rsidRDefault="00126D71" w:rsidP="00AF6AE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13F0BE02" w14:textId="0F813E02" w:rsidR="00CA07BE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lastRenderedPageBreak/>
        <w:t xml:space="preserve">Contribute </w:t>
      </w:r>
      <w:r w:rsidR="001D35F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to the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marketing and promotion </w:t>
      </w:r>
      <w:r w:rsidR="00EA0DBA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of Bridge services</w:t>
      </w:r>
    </w:p>
    <w:p w14:paraId="73D9BE6D" w14:textId="77777777" w:rsidR="00E759B8" w:rsidRPr="00E759B8" w:rsidRDefault="00E759B8" w:rsidP="00E759B8">
      <w:pPr>
        <w:pStyle w:val="ListParagraph"/>
        <w:rPr>
          <w:rStyle w:val="fontstyle31"/>
          <w:rFonts w:asciiTheme="minorHAnsi" w:hAnsiTheme="minorHAnsi" w:cstheme="minorHAnsi"/>
          <w:color w:val="auto"/>
          <w:sz w:val="24"/>
          <w:szCs w:val="24"/>
        </w:rPr>
      </w:pPr>
    </w:p>
    <w:p w14:paraId="1659341D" w14:textId="2767F596" w:rsidR="00CA07BE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Contribute to the sharing of good practice, learning and development of other appropriate</w:t>
      </w:r>
      <w:r w:rsidR="008A50C2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neighbouring services in partnership with key posts within such services.</w:t>
      </w:r>
    </w:p>
    <w:p w14:paraId="2C416518" w14:textId="77777777" w:rsidR="008A50C2" w:rsidRPr="008F48C4" w:rsidRDefault="008A50C2" w:rsidP="008A50C2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5CD5AE20" w14:textId="77777777" w:rsidR="00126D71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Broker and develop partnership relationships to make full use of existing community assets for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B13B4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the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benefit</w:t>
      </w:r>
      <w:r w:rsidR="005B13B4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of people who use our services. </w:t>
      </w:r>
    </w:p>
    <w:p w14:paraId="06E3EDD8" w14:textId="77777777" w:rsidR="00126D71" w:rsidRDefault="00126D71" w:rsidP="00AF6AE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71E87547" w14:textId="305C7461" w:rsidR="00AF6AE8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Engage collaboratively and corporately with colleagues across 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the partnership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Pr="008F48C4">
        <w:rPr>
          <w:rFonts w:cstheme="minorHAnsi"/>
          <w:sz w:val="24"/>
          <w:szCs w:val="24"/>
        </w:rPr>
        <w:br/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Liaise with Commissioners and other agencies where appropriate, sharing best practice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7DE81256" w14:textId="77777777" w:rsidR="00AF6AE8" w:rsidRPr="00AF6AE8" w:rsidRDefault="00AF6AE8" w:rsidP="00AF6AE8">
      <w:pPr>
        <w:pStyle w:val="ListParagraph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</w:p>
    <w:p w14:paraId="2A7F005B" w14:textId="3BBD8D74" w:rsidR="00AF6AE8" w:rsidRPr="00AF6AE8" w:rsidRDefault="00492DAA" w:rsidP="00AF6AE8">
      <w:pPr>
        <w:spacing w:after="0" w:line="240" w:lineRule="auto"/>
        <w:rPr>
          <w:rFonts w:cstheme="minorHAnsi"/>
          <w:sz w:val="24"/>
          <w:szCs w:val="24"/>
        </w:rPr>
      </w:pPr>
      <w:r w:rsidRPr="00AF6AE8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OTHER DUTIES</w:t>
      </w:r>
    </w:p>
    <w:p w14:paraId="653D782D" w14:textId="77777777" w:rsidR="00AF6AE8" w:rsidRPr="00AF6AE8" w:rsidRDefault="00AF6AE8" w:rsidP="00AF6AE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226F0653" w14:textId="77777777" w:rsidR="00AF6AE8" w:rsidRDefault="00492DAA" w:rsidP="00AF6AE8">
      <w:pPr>
        <w:pStyle w:val="ListParagraph"/>
        <w:numPr>
          <w:ilvl w:val="0"/>
          <w:numId w:val="5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Represent the Director of Operations</w:t>
      </w:r>
      <w:r w:rsidR="00CA07BE"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/ </w:t>
      </w:r>
      <w:r w:rsidR="001D35FD"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Deputy as</w:t>
      </w: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required.</w:t>
      </w:r>
    </w:p>
    <w:p w14:paraId="7078BACA" w14:textId="77777777" w:rsidR="00AF6AE8" w:rsidRDefault="00AF6AE8" w:rsidP="00AF6AE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6FDAA6C2" w14:textId="65E98BF2" w:rsidR="00AF6AE8" w:rsidRDefault="00492DAA" w:rsidP="00AF6AE8">
      <w:pPr>
        <w:pStyle w:val="ListParagraph"/>
        <w:numPr>
          <w:ilvl w:val="0"/>
          <w:numId w:val="5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Produce monthly reports on operational performance.</w:t>
      </w:r>
    </w:p>
    <w:p w14:paraId="6120DC2B" w14:textId="77777777" w:rsidR="00E759B8" w:rsidRPr="00E759B8" w:rsidRDefault="00E759B8" w:rsidP="00E759B8">
      <w:pPr>
        <w:pStyle w:val="ListParagrap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6EB64278" w14:textId="10A5AB3C" w:rsidR="00E759B8" w:rsidRDefault="00E759B8" w:rsidP="00AF6AE8">
      <w:pPr>
        <w:pStyle w:val="ListParagraph"/>
        <w:numPr>
          <w:ilvl w:val="0"/>
          <w:numId w:val="5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Oversite and completion of Death in service reports and coroners reports on behalf of Bridge</w:t>
      </w:r>
    </w:p>
    <w:p w14:paraId="1E8259E0" w14:textId="77777777" w:rsidR="00AF6AE8" w:rsidRPr="00AF6AE8" w:rsidRDefault="00AF6AE8" w:rsidP="00AF6AE8">
      <w:pPr>
        <w:pStyle w:val="ListParagraph"/>
        <w:rPr>
          <w:rFonts w:cstheme="minorHAnsi"/>
          <w:sz w:val="24"/>
          <w:szCs w:val="24"/>
        </w:rPr>
      </w:pPr>
    </w:p>
    <w:p w14:paraId="20C390F5" w14:textId="67B851A7" w:rsidR="00CA07BE" w:rsidRDefault="00492DAA" w:rsidP="00AF6AE8">
      <w:pPr>
        <w:pStyle w:val="ListParagraph"/>
        <w:numPr>
          <w:ilvl w:val="0"/>
          <w:numId w:val="5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Play an influential role</w:t>
      </w:r>
      <w:r w:rsidR="00CA07BE"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in the </w:t>
      </w:r>
      <w:r w:rsidR="005B13B4"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organisation’s governance group meetings</w:t>
      </w:r>
      <w:r w:rsid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286B0F78" w14:textId="77777777" w:rsidR="00AF6AE8" w:rsidRDefault="00AF6AE8" w:rsidP="00AF6AE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6083F039" w14:textId="6DAB4D12" w:rsidR="00AF6AE8" w:rsidRDefault="00492DAA" w:rsidP="00AF6AE8">
      <w:pPr>
        <w:pStyle w:val="ListParagraph"/>
        <w:numPr>
          <w:ilvl w:val="0"/>
          <w:numId w:val="5"/>
        </w:numPr>
        <w:spacing w:after="0"/>
        <w:rPr>
          <w:rStyle w:val="fontstyle21"/>
        </w:rPr>
      </w:pPr>
      <w:r w:rsidRPr="006A37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Keep up to date with changes in legislation, policy or practice that will impact on the delivery of</w:t>
      </w:r>
      <w:r w:rsidR="00D37E39" w:rsidRPr="006A37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A37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services</w:t>
      </w:r>
      <w:r w:rsidR="00AF6AE8" w:rsidRPr="006A37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609778BC" w14:textId="77777777" w:rsidR="00AF6AE8" w:rsidRDefault="00AF6AE8" w:rsidP="00AF6AE8">
      <w:pPr>
        <w:spacing w:after="0"/>
        <w:rPr>
          <w:rStyle w:val="fontstyle21"/>
        </w:rPr>
      </w:pPr>
    </w:p>
    <w:p w14:paraId="43AA27A5" w14:textId="77777777" w:rsidR="00AF6AE8" w:rsidRDefault="00AF6AE8" w:rsidP="00AF6AE8">
      <w:pPr>
        <w:spacing w:after="0"/>
        <w:rPr>
          <w:rStyle w:val="fontstyle21"/>
        </w:rPr>
      </w:pPr>
    </w:p>
    <w:p w14:paraId="628B6166" w14:textId="77777777" w:rsidR="00AF6AE8" w:rsidRDefault="00AF6AE8" w:rsidP="00AF6AE8">
      <w:pPr>
        <w:spacing w:after="0"/>
        <w:rPr>
          <w:rStyle w:val="fontstyle21"/>
        </w:rPr>
      </w:pPr>
    </w:p>
    <w:p w14:paraId="477C9A7C" w14:textId="77777777" w:rsidR="00AF6AE8" w:rsidRDefault="00AF6AE8" w:rsidP="00AF6AE8">
      <w:pPr>
        <w:spacing w:after="0"/>
        <w:rPr>
          <w:rStyle w:val="fontstyle21"/>
        </w:rPr>
      </w:pPr>
    </w:p>
    <w:p w14:paraId="21C894EB" w14:textId="77777777" w:rsidR="00AF6AE8" w:rsidRDefault="00AF6AE8" w:rsidP="00AF6AE8">
      <w:pPr>
        <w:spacing w:after="0"/>
        <w:rPr>
          <w:rStyle w:val="fontstyle21"/>
        </w:rPr>
      </w:pPr>
    </w:p>
    <w:p w14:paraId="2341E7C7" w14:textId="77777777" w:rsidR="00AF6AE8" w:rsidRDefault="00AF6AE8" w:rsidP="00AF6AE8">
      <w:pPr>
        <w:spacing w:after="0"/>
        <w:rPr>
          <w:rStyle w:val="fontstyle21"/>
        </w:rPr>
      </w:pPr>
    </w:p>
    <w:p w14:paraId="7B67276C" w14:textId="77777777" w:rsidR="00AF6AE8" w:rsidRDefault="00AF6AE8" w:rsidP="00AF6AE8">
      <w:pPr>
        <w:spacing w:after="0"/>
        <w:rPr>
          <w:rStyle w:val="fontstyle21"/>
        </w:rPr>
      </w:pPr>
    </w:p>
    <w:p w14:paraId="6BF66967" w14:textId="77777777" w:rsidR="00AF6AE8" w:rsidRDefault="00AF6AE8" w:rsidP="00AF6AE8">
      <w:pPr>
        <w:spacing w:after="0"/>
        <w:rPr>
          <w:rStyle w:val="fontstyle21"/>
        </w:rPr>
      </w:pPr>
    </w:p>
    <w:p w14:paraId="2F86BC69" w14:textId="77777777" w:rsidR="00AF6AE8" w:rsidRDefault="00AF6AE8" w:rsidP="00AF6AE8">
      <w:pPr>
        <w:spacing w:after="0"/>
        <w:rPr>
          <w:rStyle w:val="fontstyle21"/>
        </w:rPr>
      </w:pPr>
    </w:p>
    <w:p w14:paraId="3DCD0ECD" w14:textId="77777777" w:rsidR="00AF6AE8" w:rsidRDefault="00AF6AE8" w:rsidP="00AF6AE8">
      <w:pPr>
        <w:spacing w:after="0"/>
        <w:rPr>
          <w:rStyle w:val="fontstyle21"/>
        </w:rPr>
      </w:pPr>
    </w:p>
    <w:p w14:paraId="4B5F48B6" w14:textId="77777777" w:rsidR="00AF6AE8" w:rsidRDefault="00AF6AE8" w:rsidP="00AF6AE8">
      <w:pPr>
        <w:spacing w:after="0"/>
        <w:rPr>
          <w:rStyle w:val="fontstyle21"/>
        </w:rPr>
      </w:pPr>
    </w:p>
    <w:p w14:paraId="2AE358DA" w14:textId="77777777" w:rsidR="00AF6AE8" w:rsidRDefault="00AF6AE8" w:rsidP="00AF6AE8">
      <w:pPr>
        <w:spacing w:after="0"/>
        <w:rPr>
          <w:rStyle w:val="fontstyle21"/>
        </w:rPr>
      </w:pPr>
    </w:p>
    <w:p w14:paraId="76FABB79" w14:textId="77777777" w:rsidR="00854CC9" w:rsidRDefault="00854CC9" w:rsidP="00AF6AE8">
      <w:pPr>
        <w:spacing w:after="0"/>
        <w:rPr>
          <w:rStyle w:val="fontstyle21"/>
        </w:rPr>
        <w:sectPr w:rsidR="00854CC9" w:rsidSect="00AF6AE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80C7EE0" w14:textId="77777777" w:rsidR="00AF6AE8" w:rsidRDefault="00AF6AE8" w:rsidP="00AF6AE8">
      <w:pPr>
        <w:spacing w:after="0"/>
        <w:rPr>
          <w:rStyle w:val="fontstyle21"/>
        </w:rPr>
      </w:pPr>
    </w:p>
    <w:tbl>
      <w:tblPr>
        <w:tblW w:w="143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9"/>
        <w:gridCol w:w="7088"/>
      </w:tblGrid>
      <w:tr w:rsidR="008F48C4" w:rsidRPr="0052260D" w14:paraId="3AEEDD66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13644777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b/>
              </w:rPr>
            </w:pPr>
            <w:r w:rsidRPr="0052260D">
              <w:rPr>
                <w:rFonts w:ascii="Calibri" w:eastAsia="Calibri" w:hAnsi="Calibri"/>
                <w:b/>
              </w:rPr>
              <w:t>Essential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916635F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b/>
              </w:rPr>
            </w:pPr>
            <w:r w:rsidRPr="0052260D">
              <w:rPr>
                <w:rFonts w:ascii="Calibri" w:eastAsia="Calibri" w:hAnsi="Calibri"/>
                <w:b/>
              </w:rPr>
              <w:t>Desirable</w:t>
            </w:r>
          </w:p>
        </w:tc>
      </w:tr>
      <w:tr w:rsidR="008F48C4" w:rsidRPr="0052260D" w14:paraId="207EC084" w14:textId="77777777" w:rsidTr="008A50C2">
        <w:tc>
          <w:tcPr>
            <w:tcW w:w="14347" w:type="dxa"/>
            <w:gridSpan w:val="2"/>
            <w:shd w:val="clear" w:color="auto" w:fill="DBE5F1"/>
          </w:tcPr>
          <w:p w14:paraId="78B05A22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b/>
              </w:rPr>
            </w:pPr>
            <w:r w:rsidRPr="0052260D">
              <w:rPr>
                <w:rFonts w:ascii="Calibri" w:eastAsia="Calibri" w:hAnsi="Calibri"/>
                <w:b/>
              </w:rPr>
              <w:t>Experience and qualifications</w:t>
            </w:r>
          </w:p>
        </w:tc>
      </w:tr>
      <w:tr w:rsidR="008F48C4" w:rsidRPr="0052260D" w14:paraId="56448F18" w14:textId="77777777" w:rsidTr="008A50C2">
        <w:tc>
          <w:tcPr>
            <w:tcW w:w="7259" w:type="dxa"/>
          </w:tcPr>
          <w:p w14:paraId="39AC4CAA" w14:textId="6922C98C" w:rsidR="008F48C4" w:rsidRPr="0052260D" w:rsidRDefault="00126D71" w:rsidP="005125C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4 years full time (or equivalent) experience of management within a relevant sector.   </w:t>
            </w:r>
          </w:p>
        </w:tc>
        <w:tc>
          <w:tcPr>
            <w:tcW w:w="7088" w:type="dxa"/>
          </w:tcPr>
          <w:p w14:paraId="2205DEE4" w14:textId="62F82766" w:rsidR="008F48C4" w:rsidRPr="0052260D" w:rsidRDefault="00126D71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 relevant management qualification</w:t>
            </w:r>
            <w:r w:rsidR="008A50C2">
              <w:rPr>
                <w:rFonts w:ascii="Calibri" w:eastAsia="Calibri" w:hAnsi="Calibri"/>
              </w:rPr>
              <w:t>.</w:t>
            </w:r>
          </w:p>
        </w:tc>
      </w:tr>
      <w:tr w:rsidR="001F2B8A" w:rsidRPr="0052260D" w14:paraId="0C66B9A5" w14:textId="77777777" w:rsidTr="008A50C2">
        <w:tc>
          <w:tcPr>
            <w:tcW w:w="7259" w:type="dxa"/>
          </w:tcPr>
          <w:p w14:paraId="447C5DE9" w14:textId="1A0A9B76" w:rsidR="001F2B8A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Commitment to ongoing professional development and training.</w:t>
            </w:r>
          </w:p>
        </w:tc>
        <w:tc>
          <w:tcPr>
            <w:tcW w:w="7088" w:type="dxa"/>
          </w:tcPr>
          <w:p w14:paraId="722B9101" w14:textId="724D4F31" w:rsidR="001F2B8A" w:rsidRPr="0052260D" w:rsidRDefault="00EA0DB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Experience working in both adult and </w:t>
            </w:r>
            <w:proofErr w:type="gramStart"/>
            <w:r>
              <w:rPr>
                <w:rFonts w:ascii="Calibri" w:eastAsia="Calibri" w:hAnsi="Calibri"/>
              </w:rPr>
              <w:t>Young</w:t>
            </w:r>
            <w:proofErr w:type="gramEnd"/>
            <w:r>
              <w:rPr>
                <w:rFonts w:ascii="Calibri" w:eastAsia="Calibri" w:hAnsi="Calibri"/>
              </w:rPr>
              <w:t xml:space="preserve"> persons services</w:t>
            </w:r>
          </w:p>
        </w:tc>
      </w:tr>
      <w:tr w:rsidR="008F48C4" w:rsidRPr="0052260D" w14:paraId="1C17DE53" w14:textId="77777777" w:rsidTr="008A50C2">
        <w:tc>
          <w:tcPr>
            <w:tcW w:w="7259" w:type="dxa"/>
          </w:tcPr>
          <w:p w14:paraId="1F326363" w14:textId="5825BBC9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working i</w:t>
            </w:r>
            <w:r w:rsidR="00E759B8">
              <w:rPr>
                <w:rFonts w:ascii="Calibri" w:eastAsia="Calibri" w:hAnsi="Calibri"/>
              </w:rPr>
              <w:t>n a substance use support service</w:t>
            </w:r>
          </w:p>
        </w:tc>
        <w:tc>
          <w:tcPr>
            <w:tcW w:w="7088" w:type="dxa"/>
          </w:tcPr>
          <w:p w14:paraId="6B1B945F" w14:textId="4BCEFFFB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A50C2" w:rsidRPr="0052260D" w14:paraId="5CD15C62" w14:textId="77777777" w:rsidTr="008A50C2">
        <w:tc>
          <w:tcPr>
            <w:tcW w:w="7259" w:type="dxa"/>
          </w:tcPr>
          <w:p w14:paraId="3F0A9C3A" w14:textId="2A16525E" w:rsidR="008A50C2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An experienced leader with the ability to motivate staff.</w:t>
            </w:r>
          </w:p>
        </w:tc>
        <w:tc>
          <w:tcPr>
            <w:tcW w:w="7088" w:type="dxa"/>
          </w:tcPr>
          <w:p w14:paraId="151835B7" w14:textId="77777777" w:rsidR="008A50C2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64356A1A" w14:textId="77777777" w:rsidTr="008A50C2">
        <w:tc>
          <w:tcPr>
            <w:tcW w:w="7259" w:type="dxa"/>
          </w:tcPr>
          <w:p w14:paraId="5AB8D983" w14:textId="4878E699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recruiting, managing, mentoring and coaching staff.</w:t>
            </w:r>
          </w:p>
        </w:tc>
        <w:tc>
          <w:tcPr>
            <w:tcW w:w="7088" w:type="dxa"/>
          </w:tcPr>
          <w:p w14:paraId="007D5BBF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71560F6E" w14:textId="77777777" w:rsidTr="008A50C2">
        <w:tc>
          <w:tcPr>
            <w:tcW w:w="7259" w:type="dxa"/>
          </w:tcPr>
          <w:p w14:paraId="70345EBB" w14:textId="6B355083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working with safeguarding issues.</w:t>
            </w:r>
          </w:p>
        </w:tc>
        <w:tc>
          <w:tcPr>
            <w:tcW w:w="7088" w:type="dxa"/>
          </w:tcPr>
          <w:p w14:paraId="242317D5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216F2F05" w14:textId="77777777" w:rsidTr="008A50C2">
        <w:tc>
          <w:tcPr>
            <w:tcW w:w="7259" w:type="dxa"/>
          </w:tcPr>
          <w:p w14:paraId="0D9AF2FD" w14:textId="53132172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working in a trauma informed way.</w:t>
            </w:r>
          </w:p>
        </w:tc>
        <w:tc>
          <w:tcPr>
            <w:tcW w:w="7088" w:type="dxa"/>
          </w:tcPr>
          <w:p w14:paraId="0C68897D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</w:tr>
      <w:tr w:rsidR="008F48C4" w:rsidRPr="0052260D" w14:paraId="6F9B39DA" w14:textId="77777777" w:rsidTr="008A50C2">
        <w:tc>
          <w:tcPr>
            <w:tcW w:w="7259" w:type="dxa"/>
          </w:tcPr>
          <w:p w14:paraId="416B858B" w14:textId="2002B678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Chairing meetings.</w:t>
            </w:r>
          </w:p>
        </w:tc>
        <w:tc>
          <w:tcPr>
            <w:tcW w:w="7088" w:type="dxa"/>
          </w:tcPr>
          <w:p w14:paraId="54EEFE36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</w:tr>
      <w:tr w:rsidR="008F48C4" w:rsidRPr="0052260D" w14:paraId="00BCB564" w14:textId="77777777" w:rsidTr="008A50C2">
        <w:tc>
          <w:tcPr>
            <w:tcW w:w="14347" w:type="dxa"/>
            <w:gridSpan w:val="2"/>
            <w:shd w:val="clear" w:color="auto" w:fill="DBE5F1"/>
          </w:tcPr>
          <w:p w14:paraId="3107510A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b/>
              </w:rPr>
            </w:pPr>
            <w:r w:rsidRPr="0052260D">
              <w:rPr>
                <w:rFonts w:ascii="Calibri" w:eastAsia="Calibri" w:hAnsi="Calibri"/>
                <w:b/>
              </w:rPr>
              <w:t>Skills and knowledge</w:t>
            </w:r>
          </w:p>
        </w:tc>
      </w:tr>
      <w:tr w:rsidR="008F48C4" w:rsidRPr="0052260D" w14:paraId="26AF4133" w14:textId="77777777" w:rsidTr="008A50C2">
        <w:tc>
          <w:tcPr>
            <w:tcW w:w="7259" w:type="dxa"/>
          </w:tcPr>
          <w:p w14:paraId="62877F1D" w14:textId="05BBB78B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Good understanding of contract management and performance management of contracts.</w:t>
            </w:r>
          </w:p>
        </w:tc>
        <w:tc>
          <w:tcPr>
            <w:tcW w:w="7088" w:type="dxa"/>
          </w:tcPr>
          <w:p w14:paraId="032467D0" w14:textId="4A452422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05F4FE2B" w14:textId="77777777" w:rsidTr="008A50C2">
        <w:tc>
          <w:tcPr>
            <w:tcW w:w="7259" w:type="dxa"/>
          </w:tcPr>
          <w:p w14:paraId="2C650292" w14:textId="36B2846E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Excellent </w:t>
            </w:r>
            <w:r w:rsidR="001F2B8A">
              <w:rPr>
                <w:rFonts w:ascii="Calibri" w:eastAsia="Calibri" w:hAnsi="Calibri"/>
              </w:rPr>
              <w:t>organisational and interpersonal skills.</w:t>
            </w:r>
          </w:p>
        </w:tc>
        <w:tc>
          <w:tcPr>
            <w:tcW w:w="7088" w:type="dxa"/>
          </w:tcPr>
          <w:p w14:paraId="3A2058A1" w14:textId="77777777" w:rsidR="008F48C4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059D1748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22C77DC2" w14:textId="72261FA9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Excellent negotiating skills, able to persuade and influence others, including at senior level.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5A302F8D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1728D6" w:rsidRPr="0052260D" w14:paraId="4986BE31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3769D912" w14:textId="6E117307" w:rsidR="001728D6" w:rsidRDefault="001728D6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An understanding of equalities issues and inclusive service delivery.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72B94B32" w14:textId="77777777" w:rsidR="001728D6" w:rsidRPr="0052260D" w:rsidRDefault="001728D6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12158ADB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7692DD93" w14:textId="6EAE905D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Capable of working under pressure and setting and achieving targets.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7B4B47FC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732524B2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5F7CB438" w14:textId="3E375A53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The ability to communicate effectively (both verbally and in writing) with a range of stakeholders in an appropriate and professional manner.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4E1ABF2E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65D933F1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72FDAA76" w14:textId="7205CD12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Discretion and the ability to </w:t>
            </w:r>
            <w:proofErr w:type="gramStart"/>
            <w:r>
              <w:rPr>
                <w:rFonts w:ascii="Calibri" w:eastAsia="Calibri" w:hAnsi="Calibri"/>
              </w:rPr>
              <w:t>maintain confidentiality at all times</w:t>
            </w:r>
            <w:proofErr w:type="gramEnd"/>
            <w:r>
              <w:rPr>
                <w:rFonts w:ascii="Calibri" w:eastAsia="Calibri" w:hAnsi="Calibri"/>
              </w:rPr>
              <w:t xml:space="preserve"> in relation to business and personnel matters.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8815CFE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14AAB5B5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58AAA32E" w14:textId="04250E49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Excellent presentation skills.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2542F481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501EBACB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7409A71C" w14:textId="5D76C2BD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Awareness of Health and Safety issues.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315CCC84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59720074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45F0EB97" w14:textId="50826953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Good IT skills (Microsoft Office, including Word, Outlook, </w:t>
            </w:r>
            <w:proofErr w:type="spellStart"/>
            <w:r>
              <w:rPr>
                <w:rFonts w:ascii="Calibri" w:eastAsia="Calibri" w:hAnsi="Calibri"/>
              </w:rPr>
              <w:t>Powerpoint</w:t>
            </w:r>
            <w:proofErr w:type="spellEnd"/>
            <w:r>
              <w:rPr>
                <w:rFonts w:ascii="Calibri" w:eastAsia="Calibri" w:hAnsi="Calibri"/>
              </w:rPr>
              <w:t xml:space="preserve"> and Excel).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468AE4A2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583249AE" w14:textId="77777777" w:rsidTr="008A50C2">
        <w:tc>
          <w:tcPr>
            <w:tcW w:w="14347" w:type="dxa"/>
            <w:gridSpan w:val="2"/>
            <w:shd w:val="clear" w:color="auto" w:fill="DBE5F1"/>
          </w:tcPr>
          <w:p w14:paraId="058847AC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  <w:r w:rsidRPr="0052260D">
              <w:rPr>
                <w:rFonts w:ascii="Calibri" w:eastAsia="Calibri" w:hAnsi="Calibri"/>
                <w:b/>
              </w:rPr>
              <w:t>Other</w:t>
            </w:r>
          </w:p>
        </w:tc>
      </w:tr>
      <w:tr w:rsidR="008F48C4" w:rsidRPr="0052260D" w14:paraId="0392812F" w14:textId="77777777" w:rsidTr="008A50C2">
        <w:tc>
          <w:tcPr>
            <w:tcW w:w="7259" w:type="dxa"/>
          </w:tcPr>
          <w:p w14:paraId="1C417AE5" w14:textId="79286140" w:rsidR="008F48C4" w:rsidRPr="0052260D" w:rsidRDefault="001F2B8A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An empathy with Bridge’s aims and objectives.</w:t>
            </w:r>
          </w:p>
        </w:tc>
        <w:tc>
          <w:tcPr>
            <w:tcW w:w="7088" w:type="dxa"/>
          </w:tcPr>
          <w:p w14:paraId="17145F23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46ACEE00" w14:textId="77777777" w:rsidTr="008A50C2">
        <w:tc>
          <w:tcPr>
            <w:tcW w:w="7259" w:type="dxa"/>
          </w:tcPr>
          <w:p w14:paraId="267295C8" w14:textId="1EC44265" w:rsidR="008F48C4" w:rsidRDefault="001F2B8A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 positive, enthusiastic, firm and friendly manner.</w:t>
            </w:r>
          </w:p>
        </w:tc>
        <w:tc>
          <w:tcPr>
            <w:tcW w:w="7088" w:type="dxa"/>
          </w:tcPr>
          <w:p w14:paraId="14E8EBDB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5FC562E4" w14:textId="77777777" w:rsidTr="008A50C2">
        <w:tc>
          <w:tcPr>
            <w:tcW w:w="7259" w:type="dxa"/>
          </w:tcPr>
          <w:p w14:paraId="73334DBD" w14:textId="5A1C9987" w:rsidR="008F48C4" w:rsidRPr="0052260D" w:rsidRDefault="001F2B8A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Good standard of personal presentation </w:t>
            </w:r>
            <w:proofErr w:type="gramStart"/>
            <w:r>
              <w:rPr>
                <w:rFonts w:ascii="Calibri" w:eastAsia="Calibri" w:hAnsi="Calibri" w:cs="Arial"/>
              </w:rPr>
              <w:t>at all times</w:t>
            </w:r>
            <w:proofErr w:type="gramEnd"/>
            <w:r>
              <w:rPr>
                <w:rFonts w:ascii="Calibri" w:eastAsia="Calibri" w:hAnsi="Calibri" w:cs="Arial"/>
              </w:rPr>
              <w:t>.</w:t>
            </w:r>
          </w:p>
        </w:tc>
        <w:tc>
          <w:tcPr>
            <w:tcW w:w="7088" w:type="dxa"/>
          </w:tcPr>
          <w:p w14:paraId="123A4067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290A1213" w14:textId="77777777" w:rsidTr="008A50C2">
        <w:tc>
          <w:tcPr>
            <w:tcW w:w="7259" w:type="dxa"/>
          </w:tcPr>
          <w:p w14:paraId="326FBCDD" w14:textId="185BC796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Willing to contribute to the training and development of others.</w:t>
            </w:r>
          </w:p>
        </w:tc>
        <w:tc>
          <w:tcPr>
            <w:tcW w:w="7088" w:type="dxa"/>
          </w:tcPr>
          <w:p w14:paraId="03AD43AE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436CC09C" w14:textId="77777777" w:rsidTr="008A50C2">
        <w:tc>
          <w:tcPr>
            <w:tcW w:w="7259" w:type="dxa"/>
          </w:tcPr>
          <w:p w14:paraId="02642EA9" w14:textId="453FD7D0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Willingness to work within a performance managed environment and contribute to performance reporting.</w:t>
            </w:r>
          </w:p>
        </w:tc>
        <w:tc>
          <w:tcPr>
            <w:tcW w:w="7088" w:type="dxa"/>
          </w:tcPr>
          <w:p w14:paraId="585EAF02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4B3F92ED" w14:textId="77777777" w:rsidTr="008A50C2">
        <w:tc>
          <w:tcPr>
            <w:tcW w:w="7259" w:type="dxa"/>
          </w:tcPr>
          <w:p w14:paraId="3E260C32" w14:textId="182221D4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Willingness to be flexible around working hours.</w:t>
            </w:r>
          </w:p>
        </w:tc>
        <w:tc>
          <w:tcPr>
            <w:tcW w:w="7088" w:type="dxa"/>
          </w:tcPr>
          <w:p w14:paraId="54AEA6BD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10CCC235" w14:textId="77777777" w:rsidTr="008A50C2">
        <w:tc>
          <w:tcPr>
            <w:tcW w:w="7259" w:type="dxa"/>
          </w:tcPr>
          <w:p w14:paraId="60F46803" w14:textId="4B2D5ECE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Ability to travel and attend meetings at different locations</w:t>
            </w:r>
          </w:p>
        </w:tc>
        <w:tc>
          <w:tcPr>
            <w:tcW w:w="7088" w:type="dxa"/>
          </w:tcPr>
          <w:p w14:paraId="1B4713BC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797AB118" w14:textId="77777777" w:rsidTr="008A50C2">
        <w:tc>
          <w:tcPr>
            <w:tcW w:w="7259" w:type="dxa"/>
          </w:tcPr>
          <w:p w14:paraId="1A43137E" w14:textId="391251EC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Full driving licence and access to a car for work purposes.</w:t>
            </w:r>
          </w:p>
        </w:tc>
        <w:tc>
          <w:tcPr>
            <w:tcW w:w="7088" w:type="dxa"/>
          </w:tcPr>
          <w:p w14:paraId="1A4F9102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6A4547F9" w14:textId="77777777" w:rsidTr="008A50C2">
        <w:tc>
          <w:tcPr>
            <w:tcW w:w="7259" w:type="dxa"/>
          </w:tcPr>
          <w:p w14:paraId="72E8EED6" w14:textId="0CBCFFEF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 willingness to undergo an Enhanced DBS check.</w:t>
            </w:r>
          </w:p>
        </w:tc>
        <w:tc>
          <w:tcPr>
            <w:tcW w:w="7088" w:type="dxa"/>
          </w:tcPr>
          <w:p w14:paraId="6D1F712A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</w:tbl>
    <w:p w14:paraId="074DEE46" w14:textId="77777777" w:rsidR="008F48C4" w:rsidRDefault="008F48C4" w:rsidP="00492DAA">
      <w:pPr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tbl>
      <w:tblPr>
        <w:tblW w:w="14743" w:type="dxa"/>
        <w:tblInd w:w="-35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54"/>
        <w:gridCol w:w="12389"/>
      </w:tblGrid>
      <w:tr w:rsidR="00095F42" w:rsidRPr="00633517" w14:paraId="75694B65" w14:textId="77777777" w:rsidTr="00E32604">
        <w:trPr>
          <w:trHeight w:val="829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0F2F73" w14:textId="77777777" w:rsidR="00095F42" w:rsidRPr="00633517" w:rsidRDefault="00095F42" w:rsidP="00E32604">
            <w:pPr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lastRenderedPageBreak/>
              <w:t xml:space="preserve">Key Behaviours  </w:t>
            </w: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08C6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Works Proactively </w:t>
            </w:r>
          </w:p>
          <w:p w14:paraId="0F095E09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Demonstrates initiative, thinks ahead, and takes prompt action to solve problems; completes tasks, overcomes obstacles and seize opportunities. </w:t>
            </w:r>
          </w:p>
        </w:tc>
      </w:tr>
      <w:tr w:rsidR="00095F42" w:rsidRPr="00633517" w14:paraId="60FCC812" w14:textId="77777777" w:rsidTr="00E32604">
        <w:trPr>
          <w:trHeight w:val="816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E5082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7DF0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Leads Change &amp; Improves Performance </w:t>
            </w:r>
          </w:p>
          <w:p w14:paraId="556363E9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Responds quickly and positively to change, seeking to continuously improve performance by learning quickly from our mistakes, celebrating our successes, and constantly developing our people and processes. </w:t>
            </w:r>
          </w:p>
        </w:tc>
      </w:tr>
      <w:tr w:rsidR="00095F42" w:rsidRPr="00633517" w14:paraId="252598ED" w14:textId="77777777" w:rsidTr="00E32604">
        <w:trPr>
          <w:trHeight w:val="817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943FFE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CADD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Demonstrates Creativity &amp; Innovation </w:t>
            </w:r>
          </w:p>
          <w:p w14:paraId="2EDE6717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Applies creative and lateral thinking to organisational issues; challenges the status quo and introduces new ideas, methods and processes. </w:t>
            </w:r>
          </w:p>
        </w:tc>
      </w:tr>
      <w:tr w:rsidR="00095F42" w:rsidRPr="00633517" w14:paraId="5A401B71" w14:textId="77777777" w:rsidTr="00E32604">
        <w:trPr>
          <w:trHeight w:val="1085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87F16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314D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Client &amp; Customer Focused  </w:t>
            </w:r>
          </w:p>
          <w:p w14:paraId="28D04DA9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Focuses on and understand the needs of internal and external service users, members and other stakeholders and strives to deliver a prompt, effective and personalised service. (For ‘service users’, please also read members, stakeholders, and audiences). </w:t>
            </w:r>
          </w:p>
        </w:tc>
      </w:tr>
      <w:tr w:rsidR="00095F42" w:rsidRPr="00633517" w14:paraId="691C848B" w14:textId="77777777" w:rsidTr="00E32604">
        <w:trPr>
          <w:trHeight w:val="814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9B017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4DBA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Influences Others &amp; Communicates Effectively </w:t>
            </w:r>
          </w:p>
          <w:p w14:paraId="2FD3BD93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Positively influences others and where appropriate persuades them to change their views, intentions or actions.  Listens closely and communicates clearly both verbally and in writing. </w:t>
            </w:r>
          </w:p>
        </w:tc>
      </w:tr>
      <w:tr w:rsidR="00095F42" w:rsidRPr="00633517" w14:paraId="2B402D46" w14:textId="77777777" w:rsidTr="00E32604">
        <w:trPr>
          <w:trHeight w:val="816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15C807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6DDE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Applies &amp; Shares Expert Knowledge </w:t>
            </w:r>
          </w:p>
          <w:p w14:paraId="0E2E8F67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Demonstrates the specialist knowledge and technical requirements of the job. Applies skills and experience to perform the job effectively, completes work to a high standard and shares knowledge across the organisation. </w:t>
            </w:r>
          </w:p>
        </w:tc>
      </w:tr>
      <w:tr w:rsidR="00095F42" w:rsidRPr="00633517" w14:paraId="739BCCC7" w14:textId="77777777" w:rsidTr="00E32604">
        <w:trPr>
          <w:trHeight w:val="816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159B83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DC90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Works Collaboratively with Others </w:t>
            </w:r>
          </w:p>
          <w:p w14:paraId="0C495057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Works collaboratively with others for the good of the business; builds a network of good relationships and develops a thorough understanding of the organisation and the wider sector. </w:t>
            </w:r>
          </w:p>
        </w:tc>
      </w:tr>
      <w:tr w:rsidR="00095F42" w:rsidRPr="00633517" w14:paraId="1933A626" w14:textId="77777777" w:rsidTr="00E32604">
        <w:trPr>
          <w:trHeight w:val="815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F0D2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6BF3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Values &amp; Respects Others </w:t>
            </w:r>
          </w:p>
          <w:p w14:paraId="479423F1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Respects other individuals; listens and </w:t>
            </w:r>
            <w:proofErr w:type="gramStart"/>
            <w:r w:rsidRPr="00633517">
              <w:rPr>
                <w:rFonts w:ascii="Aptos" w:hAnsi="Aptos" w:cs="Arial"/>
              </w:rPr>
              <w:t>takes into account</w:t>
            </w:r>
            <w:proofErr w:type="gramEnd"/>
            <w:r w:rsidRPr="00633517">
              <w:rPr>
                <w:rFonts w:ascii="Aptos" w:hAnsi="Aptos" w:cs="Arial"/>
              </w:rPr>
              <w:t xml:space="preserve"> different opinions, feelings and motivations; is trustworthy and acts with integrity; responds and acts constructively towards others. </w:t>
            </w:r>
          </w:p>
        </w:tc>
      </w:tr>
    </w:tbl>
    <w:p w14:paraId="39267506" w14:textId="77777777" w:rsidR="008F48C4" w:rsidRPr="00D37E39" w:rsidRDefault="008F48C4" w:rsidP="00492DAA">
      <w:pPr>
        <w:rPr>
          <w:rFonts w:cstheme="minorHAnsi"/>
          <w:sz w:val="24"/>
          <w:szCs w:val="24"/>
        </w:rPr>
      </w:pPr>
    </w:p>
    <w:sectPr w:rsidR="008F48C4" w:rsidRPr="00D37E39" w:rsidSect="00854C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1AAA" w14:textId="77777777" w:rsidR="00F72EBD" w:rsidRDefault="00F72EBD" w:rsidP="00D37E39">
      <w:pPr>
        <w:spacing w:after="0" w:line="240" w:lineRule="auto"/>
      </w:pPr>
      <w:r>
        <w:separator/>
      </w:r>
    </w:p>
  </w:endnote>
  <w:endnote w:type="continuationSeparator" w:id="0">
    <w:p w14:paraId="1042D0FB" w14:textId="77777777" w:rsidR="00F72EBD" w:rsidRDefault="00F72EBD" w:rsidP="00D3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F726" w14:textId="77777777" w:rsidR="00F72EBD" w:rsidRDefault="00F72EBD" w:rsidP="00D37E39">
      <w:pPr>
        <w:spacing w:after="0" w:line="240" w:lineRule="auto"/>
      </w:pPr>
      <w:r>
        <w:separator/>
      </w:r>
    </w:p>
  </w:footnote>
  <w:footnote w:type="continuationSeparator" w:id="0">
    <w:p w14:paraId="72762A4B" w14:textId="77777777" w:rsidR="00F72EBD" w:rsidRDefault="00F72EBD" w:rsidP="00D37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830"/>
    <w:multiLevelType w:val="multilevel"/>
    <w:tmpl w:val="7ED0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94DC4"/>
    <w:multiLevelType w:val="hybridMultilevel"/>
    <w:tmpl w:val="522E0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416D"/>
    <w:multiLevelType w:val="hybridMultilevel"/>
    <w:tmpl w:val="80B4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34F"/>
    <w:multiLevelType w:val="hybridMultilevel"/>
    <w:tmpl w:val="53681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A26E4"/>
    <w:multiLevelType w:val="hybridMultilevel"/>
    <w:tmpl w:val="AD82EB32"/>
    <w:lvl w:ilvl="0" w:tplc="2112FCC4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1F5B20"/>
    <w:multiLevelType w:val="hybridMultilevel"/>
    <w:tmpl w:val="A73E6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7426B"/>
    <w:multiLevelType w:val="multilevel"/>
    <w:tmpl w:val="922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730C6"/>
    <w:multiLevelType w:val="hybridMultilevel"/>
    <w:tmpl w:val="246A6166"/>
    <w:lvl w:ilvl="0" w:tplc="6694AA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531E4"/>
    <w:multiLevelType w:val="hybridMultilevel"/>
    <w:tmpl w:val="71987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495165">
    <w:abstractNumId w:val="8"/>
  </w:num>
  <w:num w:numId="2" w16cid:durableId="1310162189">
    <w:abstractNumId w:val="5"/>
  </w:num>
  <w:num w:numId="3" w16cid:durableId="969477167">
    <w:abstractNumId w:val="3"/>
  </w:num>
  <w:num w:numId="4" w16cid:durableId="26179365">
    <w:abstractNumId w:val="2"/>
  </w:num>
  <w:num w:numId="5" w16cid:durableId="687369683">
    <w:abstractNumId w:val="1"/>
  </w:num>
  <w:num w:numId="6" w16cid:durableId="703360360">
    <w:abstractNumId w:val="4"/>
  </w:num>
  <w:num w:numId="7" w16cid:durableId="2140685450">
    <w:abstractNumId w:val="7"/>
  </w:num>
  <w:num w:numId="8" w16cid:durableId="2137791156">
    <w:abstractNumId w:val="0"/>
  </w:num>
  <w:num w:numId="9" w16cid:durableId="328680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AA"/>
    <w:rsid w:val="00035690"/>
    <w:rsid w:val="00095F42"/>
    <w:rsid w:val="000C15CC"/>
    <w:rsid w:val="000C3046"/>
    <w:rsid w:val="00116A99"/>
    <w:rsid w:val="00126737"/>
    <w:rsid w:val="00126D71"/>
    <w:rsid w:val="001379BE"/>
    <w:rsid w:val="001439CC"/>
    <w:rsid w:val="00163BC0"/>
    <w:rsid w:val="001728D6"/>
    <w:rsid w:val="00176305"/>
    <w:rsid w:val="001B0E55"/>
    <w:rsid w:val="001D35FD"/>
    <w:rsid w:val="001F2B8A"/>
    <w:rsid w:val="00260611"/>
    <w:rsid w:val="002B12DD"/>
    <w:rsid w:val="002E09E8"/>
    <w:rsid w:val="002E46D2"/>
    <w:rsid w:val="00316682"/>
    <w:rsid w:val="00347BAB"/>
    <w:rsid w:val="003E2AAC"/>
    <w:rsid w:val="003E3AFF"/>
    <w:rsid w:val="00410A46"/>
    <w:rsid w:val="0046559B"/>
    <w:rsid w:val="0048444C"/>
    <w:rsid w:val="00492DAA"/>
    <w:rsid w:val="004C7518"/>
    <w:rsid w:val="005605B8"/>
    <w:rsid w:val="005B13B4"/>
    <w:rsid w:val="00622E15"/>
    <w:rsid w:val="00627E13"/>
    <w:rsid w:val="00640BB8"/>
    <w:rsid w:val="00645750"/>
    <w:rsid w:val="00664121"/>
    <w:rsid w:val="006959D2"/>
    <w:rsid w:val="006A3739"/>
    <w:rsid w:val="00764DC7"/>
    <w:rsid w:val="0076564B"/>
    <w:rsid w:val="007F017B"/>
    <w:rsid w:val="00806E5C"/>
    <w:rsid w:val="00813B26"/>
    <w:rsid w:val="008178A8"/>
    <w:rsid w:val="00854CC9"/>
    <w:rsid w:val="008A50C2"/>
    <w:rsid w:val="008B1B57"/>
    <w:rsid w:val="008F48C4"/>
    <w:rsid w:val="00906D95"/>
    <w:rsid w:val="00932DFD"/>
    <w:rsid w:val="009470DD"/>
    <w:rsid w:val="00960383"/>
    <w:rsid w:val="009E0489"/>
    <w:rsid w:val="009E2386"/>
    <w:rsid w:val="00A174C6"/>
    <w:rsid w:val="00A31377"/>
    <w:rsid w:val="00AA7419"/>
    <w:rsid w:val="00AB298D"/>
    <w:rsid w:val="00AE64DF"/>
    <w:rsid w:val="00AF6AE8"/>
    <w:rsid w:val="00B05C87"/>
    <w:rsid w:val="00B077EF"/>
    <w:rsid w:val="00B12C37"/>
    <w:rsid w:val="00B25DD3"/>
    <w:rsid w:val="00B7200E"/>
    <w:rsid w:val="00BB1CBE"/>
    <w:rsid w:val="00BB607E"/>
    <w:rsid w:val="00BC5DDF"/>
    <w:rsid w:val="00C54723"/>
    <w:rsid w:val="00CA07BE"/>
    <w:rsid w:val="00CA700A"/>
    <w:rsid w:val="00CF59EC"/>
    <w:rsid w:val="00D37E39"/>
    <w:rsid w:val="00D6364F"/>
    <w:rsid w:val="00D73A89"/>
    <w:rsid w:val="00D82BF5"/>
    <w:rsid w:val="00D945B6"/>
    <w:rsid w:val="00DD62C7"/>
    <w:rsid w:val="00DD718B"/>
    <w:rsid w:val="00DE3D5D"/>
    <w:rsid w:val="00E12EEF"/>
    <w:rsid w:val="00E13AE8"/>
    <w:rsid w:val="00E759B8"/>
    <w:rsid w:val="00E97EBE"/>
    <w:rsid w:val="00EA0DBA"/>
    <w:rsid w:val="00EB3062"/>
    <w:rsid w:val="00EC385C"/>
    <w:rsid w:val="00EC596A"/>
    <w:rsid w:val="00F72EBD"/>
    <w:rsid w:val="00F775FB"/>
    <w:rsid w:val="00F841DC"/>
    <w:rsid w:val="00F85FD2"/>
    <w:rsid w:val="00FE2AF0"/>
    <w:rsid w:val="00FE4BB9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C0A1"/>
  <w15:chartTrackingRefBased/>
  <w15:docId w15:val="{5E3F7F26-B1D8-40FC-B0B5-57E8F2C1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92DAA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492DA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492DAA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D71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E39"/>
  </w:style>
  <w:style w:type="paragraph" w:styleId="Footer">
    <w:name w:val="footer"/>
    <w:basedOn w:val="Normal"/>
    <w:link w:val="FooterChar"/>
    <w:uiPriority w:val="99"/>
    <w:unhideWhenUsed/>
    <w:rsid w:val="00D37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E39"/>
  </w:style>
  <w:style w:type="paragraph" w:styleId="NormalWeb">
    <w:name w:val="Normal (Web)"/>
    <w:basedOn w:val="Normal"/>
    <w:uiPriority w:val="99"/>
    <w:semiHidden/>
    <w:unhideWhenUsed/>
    <w:rsid w:val="00EA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A0DB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27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E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E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E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1461</Words>
  <Characters>9021</Characters>
  <Application>Microsoft Office Word</Application>
  <DocSecurity>0</DocSecurity>
  <Lines>273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Hogan</dc:creator>
  <cp:keywords/>
  <dc:description/>
  <cp:lastModifiedBy>Bilkis Begum</cp:lastModifiedBy>
  <cp:revision>3</cp:revision>
  <cp:lastPrinted>2024-07-19T14:19:00Z</cp:lastPrinted>
  <dcterms:created xsi:type="dcterms:W3CDTF">2025-11-18T13:56:00Z</dcterms:created>
  <dcterms:modified xsi:type="dcterms:W3CDTF">2025-12-18T13:21:00Z</dcterms:modified>
</cp:coreProperties>
</file>